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5.png" ContentType="image/png"/>
  <Override PartName="/word/media/rId46.png" ContentType="image/png"/>
  <Override PartName="/word/media/rId51.png" ContentType="image/png"/>
  <Override PartName="/word/media/rId62.png" ContentType="image/png"/>
  <Override PartName="/word/media/rId40.png" ContentType="image/png"/>
  <Override PartName="/word/media/rId56.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rPr>
          <w:rStyle w:val="FootnoteReference"/>
        </w:rPr>
        <w:footnoteReference w:id="20"/>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face</w:t>
      </w:r>
      <w:r>
        <w:t xml:space="preserve"> </w:t>
      </w:r>
      <w:r>
        <w:t xml:space="preserve">an</w:t>
      </w:r>
      <w:r>
        <w:t xml:space="preserve"> </w:t>
      </w:r>
      <w:r>
        <w:t xml:space="preserve">additional</w:t>
      </w:r>
      <w:r>
        <w:t xml:space="preserve"> </w:t>
      </w:r>
      <w:r>
        <w:t xml:space="preserve">challenge,</w:t>
      </w:r>
      <w:r>
        <w:t xml:space="preserve"> </w:t>
      </w:r>
      <w:r>
        <w:t xml:space="preserve">though,</w:t>
      </w:r>
      <w:r>
        <w:t xml:space="preserve"> </w:t>
      </w:r>
      <w:r>
        <w:t xml:space="preserve">in</w:t>
      </w:r>
      <w:r>
        <w:t xml:space="preserve"> </w:t>
      </w:r>
      <w:r>
        <w:t xml:space="preserve">that</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2" w:name="efficiency-complexity"/>
    <w:p>
      <w:pPr>
        <w:pStyle w:val="Heading2"/>
      </w:pPr>
      <w:r>
        <w:rPr>
          <w:rStyle w:val="SectionNumber"/>
        </w:rPr>
        <w:t xml:space="preserve">1.1</w:t>
      </w:r>
      <w:r>
        <w:tab/>
      </w:r>
      <w:r>
        <w:t xml:space="preserve">Efficiency &amp; Complexity</w:t>
      </w:r>
    </w:p>
    <w:p>
      <w:pPr>
        <w:pStyle w:val="FirstParagraph"/>
      </w:pPr>
      <w:r>
        <w:t xml:space="preserve">Vocal communication is costly. Individuals learn and produce signals in noisy environments, all while avoiding predation from species adapted to detect them. As a result, 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Gruber et al., 2022</w:t>
        </w:r>
      </w:hyperlink>
      <w:r>
        <w:t xml:space="preserve">)</w:t>
      </w:r>
      <w:r>
        <w:t xml:space="preserve">. Note that efficiency here is optimized over the course of cultural and biological evolution, as</w:t>
      </w:r>
      <w:r>
        <w:t xml:space="preserve"> </w:t>
      </w:r>
      <m:oMath>
        <m:r>
          <m:rPr>
            <m:sty m:val="p"/>
          </m:rPr>
          <m:t>∑</m:t>
        </m:r>
        <m:r>
          <m:t>π</m:t>
        </m:r>
      </m:oMath>
      <w:r>
        <w:t xml:space="preserve">,</w:t>
      </w:r>
      <w:r>
        <w:t xml:space="preserve"> </w:t>
      </w:r>
      <m:oMath>
        <m:sSub>
          <m:e>
            <m:r>
              <m:t>C</m:t>
            </m:r>
          </m:e>
          <m:sub>
            <m:r>
              <m:t>L</m:t>
            </m:r>
          </m:sub>
        </m:sSub>
      </m:oMath>
      <w:r>
        <w:t xml:space="preserve">, and</w:t>
      </w:r>
      <w:r>
        <w:t xml:space="preserve"> </w:t>
      </w:r>
      <m:oMath>
        <m:r>
          <m:rPr>
            <m:sty m:val="p"/>
          </m:rPr>
          <m:t>∑</m:t>
        </m:r>
        <m:sSub>
          <m:e>
            <m:r>
              <m:t>C</m:t>
            </m:r>
          </m:e>
          <m:sub>
            <m:r>
              <m:t>P</m:t>
            </m:r>
          </m:sub>
        </m:sSub>
      </m:oMath>
      <w:r>
        <w:t xml:space="preserve"> </w:t>
      </w:r>
      <w:r>
        <w:t xml:space="preserve">are incomputable by the individual. This framing is consistent with understandings of efficiency in linguistics</w:t>
      </w:r>
      <w:r>
        <w:t xml:space="preserve"> </w:t>
      </w:r>
      <w:r>
        <w:t xml:space="preserve">(</w:t>
      </w:r>
      <w:hyperlink w:anchor="ref-gibson_etal19">
        <w:r>
          <w:rPr>
            <w:rStyle w:val="Hyperlink"/>
          </w:rPr>
          <w:t xml:space="preserve">Gibson et al., 2019</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Zipf, 1949</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Miton &amp; Morin, 2021</w:t>
        </w:r>
      </w:hyperlink>
      <w:r>
        <w:t xml:space="preserve">)</w:t>
      </w:r>
      <w:r>
        <w:t xml:space="preserve">. Signals need to be distinguishable to be functional</w:t>
      </w:r>
      <w:r>
        <w:t xml:space="preserve"> </w:t>
      </w:r>
      <w:r>
        <w:t xml:space="preserve">(</w:t>
      </w:r>
      <w:hyperlink w:anchor="ref-deboer00">
        <w:r>
          <w:rPr>
            <w:rStyle w:val="Hyperlink"/>
          </w:rPr>
          <w:t xml:space="preserve">De Boer, 2000</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Fitch, 2000</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Mesoudi, 2011</w:t>
        </w:r>
      </w:hyperlink>
      <w:r>
        <w:t xml:space="preserve">)</w:t>
      </w:r>
      <w:r>
        <w:t xml:space="preserve">. Evidence from linguistics, animal behavior, and cultural evolution suggest that communication systems generally evolve to balance this complexity-efficiency trade-off</w:t>
      </w:r>
      <w:r>
        <w:t xml:space="preserve"> </w:t>
      </w:r>
      <w:r>
        <w:t xml:space="preserve">(</w:t>
      </w:r>
      <w:hyperlink w:anchor="ref-gibson_etal19">
        <w:r>
          <w:rPr>
            <w:rStyle w:val="Hyperlink"/>
          </w:rPr>
          <w:t xml:space="preserve">Gibson et al., 2019</w:t>
        </w:r>
      </w:hyperlink>
      <w:r>
        <w:t xml:space="preserve">;</w:t>
      </w:r>
      <w:r>
        <w:t xml:space="preserve"> </w:t>
      </w:r>
      <w:hyperlink w:anchor="ref-gruber_etal22">
        <w:r>
          <w:rPr>
            <w:rStyle w:val="Hyperlink"/>
          </w:rPr>
          <w:t xml:space="preserve">Gruber et al., 2022</w:t>
        </w:r>
      </w:hyperlink>
      <w:r>
        <w:t xml:space="preserve">;</w:t>
      </w:r>
      <w:r>
        <w:t xml:space="preserve"> </w:t>
      </w:r>
      <w:hyperlink w:anchor="ref-hahn_etal20">
        <w:r>
          <w:rPr>
            <w:rStyle w:val="Hyperlink"/>
          </w:rPr>
          <w:t xml:space="preserve">Hahn et al., 2020</w:t>
        </w:r>
      </w:hyperlink>
      <w:r>
        <w:t xml:space="preserve">;</w:t>
      </w:r>
      <w:r>
        <w:t xml:space="preserve"> </w:t>
      </w:r>
      <w:hyperlink w:anchor="ref-jaeger_tily11">
        <w:r>
          <w:rPr>
            <w:rStyle w:val="Hyperlink"/>
          </w:rPr>
          <w:t xml:space="preserve">Jaeger &amp; Tily, 2011</w:t>
        </w:r>
      </w:hyperlink>
      <w:r>
        <w:t xml:space="preserve">;</w:t>
      </w:r>
      <w:r>
        <w:t xml:space="preserve"> </w:t>
      </w:r>
      <w:hyperlink w:anchor="ref-youngblood_etal23">
        <w:r>
          <w:rPr>
            <w:rStyle w:val="Hyperlink"/>
          </w:rPr>
          <w:t xml:space="preserve">Youngblood et al., 2023</w:t>
        </w:r>
      </w:hyperlink>
      <w:r>
        <w:t xml:space="preserve">)</w:t>
      </w:r>
      <w:r>
        <w:t xml:space="preserve">.</w:t>
      </w:r>
    </w:p>
    <w:p>
      <w:pPr>
        <w:pStyle w:val="BodyText"/>
      </w:pPr>
      <w:r>
        <w:t xml:space="preserve">Notions of complexity vary widely and are sometimes uncorrelated across levels of analysis</w:t>
      </w:r>
      <w:r>
        <w:t xml:space="preserve"> </w:t>
      </w:r>
      <w:r>
        <w:t xml:space="preserve">(</w:t>
      </w:r>
      <w:hyperlink w:anchor="ref-benedict_najar19">
        <w:r>
          <w:rPr>
            <w:rStyle w:val="Hyperlink"/>
          </w:rPr>
          <w:t xml:space="preserve">Benedict &amp; Najar, 2019</w:t>
        </w:r>
      </w:hyperlink>
      <w:r>
        <w:t xml:space="preserve">;</w:t>
      </w:r>
      <w:r>
        <w:t xml:space="preserve"> </w:t>
      </w:r>
      <w:hyperlink w:anchor="ref-mikula_etal18">
        <w:r>
          <w:rPr>
            <w:rStyle w:val="Hyperlink"/>
          </w:rPr>
          <w:t xml:space="preserve">Mikula et al., 2018</w:t>
        </w:r>
      </w:hyperlink>
      <w:r>
        <w:t xml:space="preserve">)</w:t>
      </w:r>
      <w:r>
        <w:t xml:space="preserve">. In the birdsong literature, for example,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benedict_najar19">
        <w:r>
          <w:rPr>
            <w:rStyle w:val="Hyperlink"/>
          </w:rPr>
          <w:t xml:space="preserve">Benedict &amp; Najar,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Garamszegi et al., 2005</w:t>
        </w:r>
      </w:hyperlink>
      <w:r>
        <w:t xml:space="preserve">;</w:t>
      </w:r>
      <w:r>
        <w:t xml:space="preserve"> </w:t>
      </w:r>
      <w:hyperlink w:anchor="ref-soma_garamszegi11">
        <w:r>
          <w:rPr>
            <w:rStyle w:val="Hyperlink"/>
          </w:rPr>
          <w:t xml:space="preserve">Soma &amp; Garamszegi, 2011</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X35748574627c83648e95f2a1e5e3538410a4961">
        <w:r>
          <w:rPr>
            <w:rStyle w:val="Hyperlink"/>
          </w:rPr>
          <w:t xml:space="preserve">Sainburg et al., 2019</w:t>
        </w:r>
      </w:hyperlink>
      <w:r>
        <w:t xml:space="preserve">)</w:t>
      </w:r>
      <w:r>
        <w:t xml:space="preserve">. Structured signals are more compressible and learnable</w:t>
      </w:r>
      <w:r>
        <w:t xml:space="preserve"> </w:t>
      </w:r>
      <w:r>
        <w:t xml:space="preserve">(</w:t>
      </w:r>
      <w:hyperlink w:anchor="ref-gibson_etal19">
        <w:r>
          <w:rPr>
            <w:rStyle w:val="Hyperlink"/>
          </w:rPr>
          <w:t xml:space="preserve">Gibson et al., 2019</w:t>
        </w:r>
      </w:hyperlink>
      <w:r>
        <w:t xml:space="preserve">;</w:t>
      </w:r>
      <w:r>
        <w:t xml:space="preserve"> </w:t>
      </w:r>
      <w:hyperlink w:anchor="ref-raviv_etal21">
        <w:r>
          <w:rPr>
            <w:rStyle w:val="Hyperlink"/>
          </w:rPr>
          <w:t xml:space="preserve">Raviv et al., 2021</w:t>
        </w:r>
      </w:hyperlink>
      <w:r>
        <w:t xml:space="preserve">;</w:t>
      </w:r>
      <w:r>
        <w:t xml:space="preserve"> </w:t>
      </w:r>
      <w:hyperlink w:anchor="ref-Verhoef2012">
        <w:r>
          <w:rPr>
            <w:rStyle w:val="Hyperlink"/>
          </w:rPr>
          <w:t xml:space="preserve">Verhoef, 2012</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Gruber et al., 2022</w:t>
        </w:r>
      </w:hyperlink>
      <w:r>
        <w:t xml:space="preserve">;</w:t>
      </w:r>
      <w:r>
        <w:t xml:space="preserve"> </w:t>
      </w:r>
      <w:hyperlink w:anchor="ref-kirby17">
        <w:r>
          <w:rPr>
            <w:rStyle w:val="Hyperlink"/>
          </w:rPr>
          <w:t xml:space="preserve">Kirby, 2017</w:t>
        </w:r>
      </w:hyperlink>
      <w:r>
        <w:t xml:space="preserve">)</w:t>
      </w:r>
      <w:r>
        <w:t xml:space="preserve">. The former increases both production and learning costs, whereas the latter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ay_ellison13">
        <w:r>
          <w:rPr>
            <w:rStyle w:val="Hyperlink"/>
          </w:rPr>
          <w:t xml:space="preserve">Fay &amp; Ellison, 2013</w:t>
        </w:r>
      </w:hyperlink>
      <w:r>
        <w:t xml:space="preserve">;</w:t>
      </w:r>
      <w:r>
        <w:t xml:space="preserve"> </w:t>
      </w:r>
      <w:hyperlink w:anchor="ref-fedzechkina_etal12">
        <w:r>
          <w:rPr>
            <w:rStyle w:val="Hyperlink"/>
          </w:rPr>
          <w:t xml:space="preserve">Fedzechkina et al., 2012</w:t>
        </w:r>
      </w:hyperlink>
      <w:r>
        <w:t xml:space="preserve">;</w:t>
      </w:r>
      <w:r>
        <w:t xml:space="preserve"> </w:t>
      </w:r>
      <w:hyperlink w:anchor="ref-robertsHowCommunicationChanges2015">
        <w:r>
          <w:rPr>
            <w:rStyle w:val="Hyperlink"/>
          </w:rPr>
          <w:t xml:space="preserve">Roberts et al., 2015</w:t>
        </w:r>
      </w:hyperlink>
      <w:r>
        <w:t xml:space="preserve">)</w:t>
      </w:r>
      <w:r>
        <w:t xml:space="preserve"> </w:t>
      </w:r>
      <w:r>
        <w:t xml:space="preserve">and structure</w:t>
      </w:r>
      <w:r>
        <w:t xml:space="preserve"> </w:t>
      </w:r>
      <w:r>
        <w:t xml:space="preserve">(</w:t>
      </w:r>
      <w:hyperlink w:anchor="ref-kirby_etal08">
        <w:r>
          <w:rPr>
            <w:rStyle w:val="Hyperlink"/>
          </w:rPr>
          <w:t xml:space="preserve">Kirby et al., 2008</w:t>
        </w:r>
      </w:hyperlink>
      <w:r>
        <w:t xml:space="preserve">;</w:t>
      </w:r>
      <w:r>
        <w:t xml:space="preserve"> </w:t>
      </w:r>
      <w:hyperlink w:anchor="ref-ISI:000357544300009">
        <w:r>
          <w:rPr>
            <w:rStyle w:val="Hyperlink"/>
          </w:rPr>
          <w:t xml:space="preserve">Kirby et al., 2015</w:t>
        </w:r>
      </w:hyperlink>
      <w:r>
        <w:t xml:space="preserve">;</w:t>
      </w:r>
      <w:r>
        <w:t xml:space="preserve"> </w:t>
      </w:r>
      <w:hyperlink w:anchor="ref-nolle_etal18">
        <w:r>
          <w:rPr>
            <w:rStyle w:val="Hyperlink"/>
          </w:rPr>
          <w:t xml:space="preserve">Nölle et al., 2018</w:t>
        </w:r>
      </w:hyperlink>
      <w:r>
        <w:t xml:space="preserve">;</w:t>
      </w:r>
      <w:r>
        <w:t xml:space="preserve"> </w:t>
      </w:r>
      <w:hyperlink w:anchor="ref-raviv_etal19">
        <w:r>
          <w:rPr>
            <w:rStyle w:val="Hyperlink"/>
          </w:rPr>
          <w:t xml:space="preserve">Raviv et al., 2019</w:t>
        </w:r>
      </w:hyperlink>
      <w:r>
        <w:t xml:space="preserve">)</w:t>
      </w:r>
      <w:r>
        <w:t xml:space="preserve"> </w:t>
      </w:r>
      <w:r>
        <w:t xml:space="preserve">as they are culturally transmitted and used by participants. Efficiency gains can occur from language use alone</w:t>
      </w:r>
      <w:r>
        <w:t xml:space="preserve"> </w:t>
      </w:r>
      <w:r>
        <w:t xml:space="preserve">(</w:t>
      </w:r>
      <w:hyperlink w:anchor="ref-motamedi_etal19">
        <w:r>
          <w:rPr>
            <w:rStyle w:val="Hyperlink"/>
          </w:rPr>
          <w:t xml:space="preserve">Motamedi et al., 2019</w:t>
        </w:r>
      </w:hyperlink>
      <w:r>
        <w:t xml:space="preserve">)</w:t>
      </w:r>
      <w:r>
        <w:t xml:space="preserve">, but the emergence of structure seems to require both use and cultural transmission</w:t>
      </w:r>
      <w:r>
        <w:t xml:space="preserve"> </w:t>
      </w:r>
      <w:r>
        <w:t xml:space="preserve">(</w:t>
      </w:r>
      <w:hyperlink w:anchor="ref-carr_etal17">
        <w:r>
          <w:rPr>
            <w:rStyle w:val="Hyperlink"/>
          </w:rPr>
          <w:t xml:space="preserve">Carr et al., 2017</w:t>
        </w:r>
      </w:hyperlink>
      <w:r>
        <w:t xml:space="preserve">;</w:t>
      </w:r>
      <w:r>
        <w:t xml:space="preserve"> </w:t>
      </w:r>
      <w:hyperlink w:anchor="ref-ISI:000357544300009">
        <w:r>
          <w:rPr>
            <w:rStyle w:val="Hyperlink"/>
          </w:rPr>
          <w:t xml:space="preserve">Kirby et al., 2015</w:t>
        </w:r>
      </w:hyperlink>
      <w:r>
        <w:t xml:space="preserve">)</w:t>
      </w:r>
      <w:r>
        <w:t xml:space="preserve">. Most experimental work has focused on compositional structure, or the lexical relationships that determine meaning. Birdsong has no mapping between signals and meanings and thus no compositional structure</w:t>
      </w:r>
      <w:r>
        <w:t xml:space="preserve"> </w:t>
      </w:r>
      <w:r>
        <w:t xml:space="preserve">(</w:t>
      </w:r>
      <w:hyperlink w:anchor="ref-miyagawa_etal13">
        <w:r>
          <w:rPr>
            <w:rStyle w:val="Hyperlink"/>
          </w:rPr>
          <w:t xml:space="preserve">Miyagawa et al., 2013</w:t>
        </w:r>
      </w:hyperlink>
      <w:r>
        <w:t xml:space="preserve">)</w:t>
      </w:r>
      <w:r>
        <w:t xml:space="preserve">, but iterated learning may still lead to combinatorial and hierarchical structure</w:t>
      </w:r>
      <w:r>
        <w:t xml:space="preserve"> </w:t>
      </w:r>
      <w:r>
        <w:t xml:space="preserve">(</w:t>
      </w:r>
      <w:hyperlink w:anchor="ref-kirby_etal14">
        <w:r>
          <w:rPr>
            <w:rStyle w:val="Hyperlink"/>
          </w:rPr>
          <w:t xml:space="preserve">Kirby et al., 2014</w:t>
        </w:r>
      </w:hyperlink>
      <w:r>
        <w:t xml:space="preserve">)</w:t>
      </w:r>
      <w:r>
        <w:t xml:space="preserve">. Studies of continuous whistled communication systems that resemble birdsong have also detected increases in hierarchical and combinatorial structure</w:t>
      </w:r>
      <w:r>
        <w:t xml:space="preserve"> </w:t>
      </w:r>
      <w:r>
        <w:t xml:space="preserve">(</w:t>
      </w:r>
      <w:hyperlink w:anchor="ref-tamariz_kirby16">
        <w:r>
          <w:rPr>
            <w:rStyle w:val="Hyperlink"/>
          </w:rPr>
          <w:t xml:space="preserve">Tamariz &amp; Kirby, 2016</w:t>
        </w:r>
      </w:hyperlink>
      <w:r>
        <w:t xml:space="preserve">;</w:t>
      </w:r>
      <w:r>
        <w:t xml:space="preserve"> </w:t>
      </w:r>
      <w:hyperlink w:anchor="ref-Verhoef2012">
        <w:r>
          <w:rPr>
            <w:rStyle w:val="Hyperlink"/>
          </w:rPr>
          <w:t xml:space="preserve">Verhoef, 2012</w:t>
        </w:r>
      </w:hyperlink>
      <w:r>
        <w:t xml:space="preserve">;</w:t>
      </w:r>
      <w:r>
        <w:t xml:space="preserve"> </w:t>
      </w:r>
      <w:hyperlink w:anchor="ref-ISI:000334983600006">
        <w:r>
          <w:rPr>
            <w:rStyle w:val="Hyperlink"/>
          </w:rPr>
          <w:t xml:space="preserve">Verhoef et al., 2014</w:t>
        </w:r>
      </w:hyperlink>
      <w:r>
        <w:t xml:space="preserve">,</w:t>
      </w:r>
      <w:r>
        <w:t xml:space="preserve"> </w:t>
      </w:r>
      <w:hyperlink w:anchor="ref-ISI:000388565700005">
        <w:r>
          <w:rPr>
            <w:rStyle w:val="Hyperlink"/>
          </w:rPr>
          <w:t xml:space="preserve">2016</w:t>
        </w:r>
      </w:hyperlink>
      <w:r>
        <w:t xml:space="preserve">)</w:t>
      </w:r>
      <w:r>
        <w:t xml:space="preserve">.</w:t>
      </w:r>
    </w:p>
    <w:p>
      <w:pPr>
        <w:pStyle w:val="BodyText"/>
      </w:pPr>
      <w:r>
        <w:t xml:space="preserve">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Fehér et al., 2009</w:t>
        </w:r>
      </w:hyperlink>
      <w:r>
        <w:t xml:space="preserve">)</w:t>
      </w:r>
      <w:r>
        <w:t xml:space="preserve">. In a replication of</w:t>
      </w:r>
      <w:r>
        <w:t xml:space="preserve"> </w:t>
      </w:r>
      <w:r>
        <w:t xml:space="preserve">Fehér et al. (</w:t>
      </w:r>
      <w:hyperlink w:anchor="ref-Feher2009">
        <w:r>
          <w:rPr>
            <w:rStyle w:val="Hyperlink"/>
          </w:rPr>
          <w:t xml:space="preserve">2009</w:t>
        </w:r>
      </w:hyperlink>
      <w:r>
        <w:t xml:space="preserve">)</w:t>
      </w:r>
      <w:r>
        <w:t xml:space="preserve">, isolate song also increased in efficiency: song bouts and motifs became shorter and denser, and syllables became shorter and lower in amplitude</w:t>
      </w:r>
      <w:r>
        <w:t xml:space="preserve"> </w:t>
      </w:r>
      <w:r>
        <w:t xml:space="preserve">(</w:t>
      </w:r>
      <w:hyperlink w:anchor="ref-diezZebraFinchesGo2020">
        <w:r>
          <w:rPr>
            <w:rStyle w:val="Hyperlink"/>
          </w:rPr>
          <w:t xml:space="preserve">Diez &amp; MacDougall-Shackleton, 2020</w:t>
        </w:r>
      </w:hyperlink>
      <w:r>
        <w:t xml:space="preserve">)</w:t>
      </w:r>
      <w:r>
        <w:t xml:space="preserve">. Zebra finches also appear to learn songs more accurately when they have more acoustic variation and less extreme features, possibly as a way to balance the diversity of sequences and efficiency of syllables</w:t>
      </w:r>
      <w:r>
        <w:t xml:space="preserve"> </w:t>
      </w:r>
      <w:r>
        <w:t xml:space="preserve">(</w:t>
      </w:r>
      <w:hyperlink w:anchor="Xf4c8124e9915679076f5f28a48e79b9146aed51">
        <w:r>
          <w:rPr>
            <w:rStyle w:val="Hyperlink"/>
          </w:rPr>
          <w:t xml:space="preserve">Tchernichovski et al., 2021</w:t>
        </w:r>
      </w:hyperlink>
      <w:r>
        <w:t xml:space="preserve">)</w:t>
      </w:r>
      <w:r>
        <w:t xml:space="preserve">. Even foraging behaviors that are culturally transmitted become more efficient over time, a tendency that is accelerated by population turnover because new group members are more likely to adopt the more efficient behavior</w:t>
      </w:r>
      <w:r>
        <w:t xml:space="preserve"> </w:t>
      </w:r>
      <w:r>
        <w:t xml:space="preserve">(</w:t>
      </w:r>
      <w:hyperlink w:anchor="ref-Chimento2020">
        <w:r>
          <w:rPr>
            <w:rStyle w:val="Hyperlink"/>
          </w:rPr>
          <w:t xml:space="preserve">Chimento et al., 2021</w:t>
        </w:r>
      </w:hyperlink>
      <w:r>
        <w:t xml:space="preserve">)</w:t>
      </w:r>
      <w:r>
        <w:t xml:space="preserve">.</w:t>
      </w:r>
    </w:p>
    <w:bookmarkEnd w:id="22"/>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Semple et al., 2022</w:t>
        </w:r>
      </w:hyperlink>
      <w:r>
        <w:t xml:space="preserve">)</w:t>
      </w:r>
      <w:r>
        <w:t xml:space="preserve">.</w:t>
      </w:r>
    </w:p>
    <w:p>
      <w:pPr>
        <w:pStyle w:val="BodyText"/>
      </w:pPr>
      <w:r>
        <w:t xml:space="preserve">Zipf’s rank-frequency law predicts that the frequency of an item will be proportional to the inverse of its rank, a relationship that holds for most, if not all, of the world’s languages</w:t>
      </w:r>
      <w:r>
        <w:t xml:space="preserve"> </w:t>
      </w:r>
      <w:r>
        <w:t xml:space="preserve">(</w:t>
      </w:r>
      <w:hyperlink w:anchor="ref-piantadosi14">
        <w:r>
          <w:rPr>
            <w:rStyle w:val="Hyperlink"/>
          </w:rPr>
          <w:t xml:space="preserve">Piantadosi, 2014</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 which is its most common form in contemporary linguistics</w:t>
      </w:r>
      <w:r>
        <w:t xml:space="preserve"> </w:t>
      </w:r>
      <w:r>
        <w:t xml:space="preserve">(</w:t>
      </w:r>
      <w:hyperlink w:anchor="ref-piantadosi14">
        <w:r>
          <w:rPr>
            <w:rStyle w:val="Hyperlink"/>
          </w:rPr>
          <w:t xml:space="preserve">Piantadosi, 2014</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ccowan_etal99">
        <w:r>
          <w:rPr>
            <w:rStyle w:val="Hyperlink"/>
          </w:rPr>
          <w:t xml:space="preserve">McCowan et al., 1999</w:t>
        </w:r>
      </w:hyperlink>
      <w:r>
        <w:t xml:space="preserve">)</w:t>
      </w:r>
      <w:r>
        <w:t xml:space="preserve"> </w:t>
      </w:r>
      <w:r>
        <w:t xml:space="preserve">and lizard courtship displays</w:t>
      </w:r>
      <w:r>
        <w:t xml:space="preserve"> </w:t>
      </w:r>
      <w:r>
        <w:t xml:space="preserve">(</w:t>
      </w:r>
      <w:hyperlink w:anchor="ref-martins94">
        <w:r>
          <w:rPr>
            <w:rStyle w:val="Hyperlink"/>
          </w:rPr>
          <w:t xml:space="preserve">Martins, 1994</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Mandelbrot1953">
        <w:r>
          <w:rPr>
            <w:rStyle w:val="Hyperlink"/>
          </w:rPr>
          <w:t xml:space="preserve">Mandelbrot, 1953</w:t>
        </w:r>
      </w:hyperlink>
      <w:r>
        <w:t xml:space="preserve">;</w:t>
      </w:r>
      <w:r>
        <w:t xml:space="preserve"> </w:t>
      </w:r>
      <w:hyperlink w:anchor="ref-zipf49">
        <w:r>
          <w:rPr>
            <w:rStyle w:val="Hyperlink"/>
          </w:rPr>
          <w:t xml:space="preserve">Zipf, 1949</w:t>
        </w:r>
      </w:hyperlink>
      <w:r>
        <w:t xml:space="preserve">)</w:t>
      </w:r>
      <w:r>
        <w:t xml:space="preserve">, and there are models showing that it can be derived from communicative efficiency</w:t>
      </w:r>
      <w:r>
        <w:t xml:space="preserve"> </w:t>
      </w:r>
      <w:r>
        <w:t xml:space="preserve">(</w:t>
      </w:r>
      <w:hyperlink w:anchor="ref-ferrer-i-cancho16">
        <w:r>
          <w:rPr>
            <w:rStyle w:val="Hyperlink"/>
          </w:rPr>
          <w:t xml:space="preserve">Ferrer-i-Cancho, 2016</w:t>
        </w:r>
      </w:hyperlink>
      <w:r>
        <w:t xml:space="preserve">;</w:t>
      </w:r>
      <w:r>
        <w:t xml:space="preserve"> </w:t>
      </w:r>
      <w:hyperlink w:anchor="ref-manin09">
        <w:r>
          <w:rPr>
            <w:rStyle w:val="Hyperlink"/>
          </w:rPr>
          <w:t xml:space="preserve">Manin, 2009</w:t>
        </w:r>
      </w:hyperlink>
      <w:r>
        <w:t xml:space="preserve">;</w:t>
      </w:r>
      <w:r>
        <w:t xml:space="preserve"> </w:t>
      </w:r>
      <w:hyperlink w:anchor="ref-salge_etal15">
        <w:r>
          <w:rPr>
            <w:rStyle w:val="Hyperlink"/>
          </w:rPr>
          <w:t xml:space="preserve">Salge et al., 2015</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Piantadosi, 2014</w:t>
        </w:r>
      </w:hyperlink>
      <w:r>
        <w:t xml:space="preserve">)</w:t>
      </w:r>
      <w:r>
        <w:t xml:space="preserve"> </w:t>
      </w:r>
      <w:r>
        <w:t xml:space="preserve">(</w:t>
      </w:r>
      <w:hyperlink w:anchor="ref-allegrini_etal04">
        <w:r>
          <w:rPr>
            <w:rStyle w:val="Hyperlink"/>
          </w:rPr>
          <w:t xml:space="preserve">Allegrini et al., 2004</w:t>
        </w:r>
      </w:hyperlink>
      <w:r>
        <w:t xml:space="preserve">;</w:t>
      </w:r>
      <w:r>
        <w:t xml:space="preserve"> </w:t>
      </w:r>
      <w:hyperlink w:anchor="ref-corral_serra20">
        <w:r>
          <w:rPr>
            <w:rStyle w:val="Hyperlink"/>
          </w:rPr>
          <w:t xml:space="preserve">Corral &amp; Serra, 2020</w:t>
        </w:r>
      </w:hyperlink>
      <w:r>
        <w:t xml:space="preserve">;</w:t>
      </w:r>
      <w:r>
        <w:t xml:space="preserve"> </w:t>
      </w:r>
      <w:hyperlink w:anchor="ref-simon55">
        <w:r>
          <w:rPr>
            <w:rStyle w:val="Hyperlink"/>
          </w:rPr>
          <w:t xml:space="preserve">Simon, 1955</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Genty &amp; Byrne, 2010</w:t>
        </w:r>
      </w:hyperlink>
      <w:r>
        <w:t xml:space="preserve">;</w:t>
      </w:r>
      <w:r>
        <w:t xml:space="preserve"> </w:t>
      </w:r>
      <w:hyperlink w:anchor="ref-kershenbaum_etal21">
        <w:r>
          <w:rPr>
            <w:rStyle w:val="Hyperlink"/>
          </w:rPr>
          <w:t xml:space="preserve">Kershenbaum et al., 2021</w:t>
        </w:r>
      </w:hyperlink>
      <w:r>
        <w:t xml:space="preserve">;</w:t>
      </w:r>
      <w:r>
        <w:t xml:space="preserve"> </w:t>
      </w:r>
      <w:hyperlink w:anchor="ref-mccowan_etal99">
        <w:r>
          <w:rPr>
            <w:rStyle w:val="Hyperlink"/>
          </w:rPr>
          <w:t xml:space="preserve">McCowan et al., 1999</w:t>
        </w:r>
      </w:hyperlink>
      <w:r>
        <w:t xml:space="preserve">;</w:t>
      </w:r>
      <w:r>
        <w:t xml:space="preserve"> </w:t>
      </w:r>
      <w:hyperlink w:anchor="ref-stepanov_etal23">
        <w:r>
          <w:rPr>
            <w:rStyle w:val="Hyperlink"/>
          </w:rPr>
          <w:t xml:space="preserve">Stepanov et al., 2023</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Zipf, 1949</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Bentz &amp; Ferrer-i-Cancho, 2016</w:t>
        </w:r>
      </w:hyperlink>
      <w:r>
        <w:t xml:space="preserve">)</w:t>
      </w:r>
      <w:r>
        <w:t xml:space="preserve"> </w:t>
      </w:r>
      <w:r>
        <w:t xml:space="preserve">and spoken language</w:t>
      </w:r>
      <w:r>
        <w:t xml:space="preserve"> </w:t>
      </w:r>
      <w:r>
        <w:t xml:space="preserve">(</w:t>
      </w:r>
      <w:hyperlink w:anchor="ref-petrini_etal23">
        <w:r>
          <w:rPr>
            <w:rStyle w:val="Hyperlink"/>
          </w:rPr>
          <w:t xml:space="preserve">Petrini et al., 2023</w:t>
        </w:r>
      </w:hyperlink>
      <w:r>
        <w:t xml:space="preserve">)</w:t>
      </w:r>
      <w:r>
        <w:t xml:space="preserve">, and has also been observed in writing systems</w:t>
      </w:r>
      <w:r>
        <w:t xml:space="preserve"> </w:t>
      </w:r>
      <w:r>
        <w:t xml:space="preserve">(</w:t>
      </w:r>
      <w:hyperlink w:anchor="ref-koshevoy_etal23">
        <w:r>
          <w:rPr>
            <w:rStyle w:val="Hyperlink"/>
          </w:rPr>
          <w:t xml:space="preserve">Koshevoy et al., 2023</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Heesen et al., 2019</w:t>
        </w:r>
      </w:hyperlink>
      <w:r>
        <w:t xml:space="preserve">)</w:t>
      </w:r>
      <w:r>
        <w:t xml:space="preserve"> </w:t>
      </w:r>
      <w:r>
        <w:t xml:space="preserve">and bird and primate vocalizations</w:t>
      </w:r>
      <w:r>
        <w:t xml:space="preserve"> </w:t>
      </w:r>
      <w:r>
        <w:t xml:space="preserve">(</w:t>
      </w:r>
      <w:hyperlink w:anchor="ref-favaro_etal20">
        <w:r>
          <w:rPr>
            <w:rStyle w:val="Hyperlink"/>
          </w:rPr>
          <w:t xml:space="preserve">Favaro et al., 2020</w:t>
        </w:r>
      </w:hyperlink>
      <w:r>
        <w:t xml:space="preserve">;</w:t>
      </w:r>
      <w:r>
        <w:t xml:space="preserve"> </w:t>
      </w:r>
      <w:hyperlink w:anchor="ref-huang_etal20">
        <w:r>
          <w:rPr>
            <w:rStyle w:val="Hyperlink"/>
          </w:rPr>
          <w:t xml:space="preserve">Huang et al., 2020</w:t>
        </w:r>
      </w:hyperlink>
      <w:r>
        <w:t xml:space="preserve">;</w:t>
      </w:r>
      <w:r>
        <w:t xml:space="preserve"> </w:t>
      </w:r>
      <w:hyperlink w:anchor="ref-semple_etal10">
        <w:r>
          <w:rPr>
            <w:rStyle w:val="Hyperlink"/>
          </w:rPr>
          <w:t xml:space="preserve">Semple et al., 2010</w:t>
        </w:r>
      </w:hyperlink>
      <w:r>
        <w:t xml:space="preserve">)</w:t>
      </w:r>
      <w:r>
        <w:t xml:space="preserve">. In some cases, like hyrax vocalizations, Zipf’s law of abbreviation is absent for duration but is present for other measures of production cost such as amplitude</w:t>
      </w:r>
      <w:r>
        <w:t xml:space="preserve"> </w:t>
      </w:r>
      <w:r>
        <w:t xml:space="preserve">(</w:t>
      </w:r>
      <w:hyperlink w:anchor="ref-demartsev_etal19">
        <w:r>
          <w:rPr>
            <w:rStyle w:val="Hyperlink"/>
          </w:rPr>
          <w:t xml:space="preserve">Demartsev et al., 2019</w:t>
        </w:r>
      </w:hyperlink>
      <w:r>
        <w:t xml:space="preserve">)</w:t>
      </w:r>
      <w:r>
        <w:t xml:space="preserve">. 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Ferrer-i-Cancho et al., 2013</w:t>
        </w:r>
      </w:hyperlink>
      <w:r>
        <w:t xml:space="preserve">)</w:t>
      </w:r>
      <w:r>
        <w:t xml:space="preserve">. Shorter signals carry other benefits as well, such as reduced predation risk and reverberation in the environment</w:t>
      </w:r>
      <w:r>
        <w:t xml:space="preserve"> </w:t>
      </w:r>
      <w:r>
        <w:t xml:space="preserve">(</w:t>
      </w:r>
      <w:hyperlink w:anchor="ref-ferrer-i-cancho_etal13">
        <w:r>
          <w:rPr>
            <w:rStyle w:val="Hyperlink"/>
          </w:rPr>
          <w:t xml:space="preserve">Ferrer-i-Cancho et al., 2013</w:t>
        </w:r>
      </w:hyperlink>
      <w:r>
        <w:t xml:space="preserve">)</w:t>
      </w:r>
      <w:r>
        <w:t xml:space="preserve">.</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Menzerath, 1954</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Cramer, 2005</w:t>
        </w:r>
      </w:hyperlink>
      <w:r>
        <w:t xml:space="preserve">;</w:t>
      </w:r>
      <w:r>
        <w:t xml:space="preserve"> </w:t>
      </w:r>
      <w:hyperlink w:anchor="ref-eroglu13">
        <w:r>
          <w:rPr>
            <w:rStyle w:val="Hyperlink"/>
          </w:rPr>
          <w:t xml:space="preserve">Eroglu, 2013</w:t>
        </w:r>
      </w:hyperlink>
      <w:r>
        <w:t xml:space="preserve">;</w:t>
      </w:r>
      <w:r>
        <w:t xml:space="preserve"> </w:t>
      </w:r>
      <w:hyperlink w:anchor="ref-stave_etal21">
        <w:r>
          <w:rPr>
            <w:rStyle w:val="Hyperlink"/>
          </w:rPr>
          <w:t xml:space="preserve">Stave et al., 2021</w:t>
        </w:r>
      </w:hyperlink>
      <w:r>
        <w:t xml:space="preserve">)</w:t>
      </w:r>
      <w:r>
        <w:t xml:space="preserve"> </w:t>
      </w:r>
      <w:r>
        <w:t xml:space="preserve">as well as in music</w:t>
      </w:r>
      <w:r>
        <w:t xml:space="preserve"> </w:t>
      </w:r>
      <w:r>
        <w:t xml:space="preserve">(</w:t>
      </w:r>
      <w:hyperlink w:anchor="ref-boroda_altmann91">
        <w:r>
          <w:rPr>
            <w:rStyle w:val="Hyperlink"/>
          </w:rPr>
          <w:t xml:space="preserve">Boroda &amp; Altmann, 1991</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Heesen et al., 2019</w:t>
        </w:r>
      </w:hyperlink>
      <w:r>
        <w:t xml:space="preserve">)</w:t>
      </w:r>
      <w:r>
        <w:t xml:space="preserve"> </w:t>
      </w:r>
      <w:r>
        <w:t xml:space="preserve">and in some primate and bird vocalizations</w:t>
      </w:r>
      <w:r>
        <w:t xml:space="preserve"> </w:t>
      </w:r>
      <w:r>
        <w:t xml:space="preserve">(</w:t>
      </w:r>
      <w:hyperlink w:anchor="ref-favaro_etal20">
        <w:r>
          <w:rPr>
            <w:rStyle w:val="Hyperlink"/>
          </w:rPr>
          <w:t xml:space="preserve">Favaro et al., 2020</w:t>
        </w:r>
      </w:hyperlink>
      <w:r>
        <w:t xml:space="preserve">;</w:t>
      </w:r>
      <w:r>
        <w:t xml:space="preserve"> </w:t>
      </w:r>
      <w:hyperlink w:anchor="ref-fedurek_etal17">
        <w:r>
          <w:rPr>
            <w:rStyle w:val="Hyperlink"/>
          </w:rPr>
          <w:t xml:space="preserve">Fedurek et al., 2017</w:t>
        </w:r>
      </w:hyperlink>
      <w:r>
        <w:t xml:space="preserve">;</w:t>
      </w:r>
      <w:r>
        <w:t xml:space="preserve"> </w:t>
      </w:r>
      <w:hyperlink w:anchor="ref-gustisonGeladaVocalSequences2016">
        <w:r>
          <w:rPr>
            <w:rStyle w:val="Hyperlink"/>
          </w:rPr>
          <w:t xml:space="preserve">Gustison et al., 2016</w:t>
        </w:r>
      </w:hyperlink>
      <w:r>
        <w:t xml:space="preserve">;</w:t>
      </w:r>
      <w:r>
        <w:t xml:space="preserve"> </w:t>
      </w:r>
      <w:hyperlink w:anchor="ref-huang_etal20">
        <w:r>
          <w:rPr>
            <w:rStyle w:val="Hyperlink"/>
          </w:rPr>
          <w:t xml:space="preserve">Huang et al., 2020</w:t>
        </w:r>
      </w:hyperlink>
      <w:r>
        <w:t xml:space="preserve">;</w:t>
      </w:r>
      <w:r>
        <w:t xml:space="preserve"> </w:t>
      </w:r>
      <w:hyperlink w:anchor="ref-jamesPhylogenyMechanismsShared2021">
        <w:r>
          <w:rPr>
            <w:rStyle w:val="Hyperlink"/>
          </w:rPr>
          <w:t xml:space="preserve">James et al., 2021</w:t>
        </w:r>
      </w:hyperlink>
      <w:r>
        <w:t xml:space="preserve">)</w:t>
      </w:r>
      <w:r>
        <w:t xml:space="preserve">, although its detection may depend on the type of vocalization</w:t>
      </w:r>
      <w:r>
        <w:t xml:space="preserve"> </w:t>
      </w:r>
      <w:r>
        <w:t xml:space="preserve">(</w:t>
      </w:r>
      <w:hyperlink w:anchor="ref-clink_lau20">
        <w:r>
          <w:rPr>
            <w:rStyle w:val="Hyperlink"/>
          </w:rPr>
          <w:t xml:space="preserve">Clink &amp; Lau, 2020</w:t>
        </w:r>
      </w:hyperlink>
      <w:r>
        <w:t xml:space="preserve">)</w:t>
      </w:r>
      <w:r>
        <w:t xml:space="preserve"> </w:t>
      </w:r>
      <w:r>
        <w:t xml:space="preserve">and level of analysis</w:t>
      </w:r>
      <w:r>
        <w:t xml:space="preserve"> </w:t>
      </w:r>
      <w:r>
        <w:t xml:space="preserve">(</w:t>
      </w:r>
      <w:hyperlink w:anchor="ref-clink_etal20">
        <w:r>
          <w:rPr>
            <w:rStyle w:val="Hyperlink"/>
          </w:rPr>
          <w:t xml:space="preserve">Clink et al., 2020</w:t>
        </w:r>
      </w:hyperlink>
      <w:r>
        <w:t xml:space="preserve">)</w:t>
      </w:r>
      <w:r>
        <w:t xml:space="preserve">. The explanation for Menzerath’s law is a simple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Watts &amp; Strogatz, 1998</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These sorts of networks are quite common in biological and social systems</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One explanation for this is that short distances between concepts make language easier to process</w:t>
      </w:r>
      <w:r>
        <w:t xml:space="preserve"> </w:t>
      </w:r>
      <w:r>
        <w:t xml:space="preserve">(</w:t>
      </w:r>
      <w:hyperlink w:anchor="ref-beckage_etal11">
        <w:r>
          <w:rPr>
            <w:rStyle w:val="Hyperlink"/>
          </w:rPr>
          <w:t xml:space="preserve">Beckage et al., 2011</w:t>
        </w:r>
      </w:hyperlink>
      <w:r>
        <w:t xml:space="preserve">)</w:t>
      </w:r>
      <w:r>
        <w:t xml:space="preserve">. More broadly, though, small-worldness is thought to reflect general systematic structure and recurrence, which in turn improve the compressibility and learnability of information</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Solé et al., 2010</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beckage_etal11">
        <w:r>
          <w:rPr>
            <w:rStyle w:val="Hyperlink"/>
          </w:rPr>
          <w:t xml:space="preserve">Beckage et al., 2011</w:t>
        </w:r>
      </w:hyperlink>
      <w:r>
        <w:t xml:space="preserve">;</w:t>
      </w:r>
      <w:r>
        <w:t xml:space="preserve"> </w:t>
      </w:r>
      <w:hyperlink w:anchor="ref-weissUseNetworkAnalysis2014">
        <w:r>
          <w:rPr>
            <w:rStyle w:val="Hyperlink"/>
          </w:rPr>
          <w:t xml:space="preserve">Weiss et al., 2014</w:t>
        </w:r>
      </w:hyperlink>
      <w:r>
        <w:t xml:space="preserve">)</w:t>
      </w:r>
      <w:r>
        <w:t xml:space="preserve">.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several songbird species</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all exhibit small-worldness in their song syntax to a similar degree:</w:t>
      </w:r>
      <w:r>
        <w:t xml:space="preserve"> </w:t>
      </w:r>
      <m:oMath>
        <m:r>
          <m:t>S</m:t>
        </m:r>
        <m:r>
          <m:t>W</m:t>
        </m:r>
        <m:r>
          <m:t>I</m:t>
        </m:r>
        <m:r>
          <m:rPr>
            <m:sty m:val="p"/>
          </m:rPr>
          <m:t>∼</m:t>
        </m:r>
        <m:r>
          <m:t>1.69</m:t>
        </m:r>
        <m:r>
          <m:rPr>
            <m:sty m:val="p"/>
          </m:rPr>
          <m:t>−</m:t>
        </m:r>
        <m:r>
          <m:t>4.7</m:t>
        </m:r>
      </m:oMath>
      <w:r>
        <w:t xml:space="preserve">. The small-worldness index (</w:t>
      </w:r>
      <m:oMath>
        <m:r>
          <m:t>S</m:t>
        </m:r>
        <m:r>
          <m:t>W</m:t>
        </m:r>
        <m:r>
          <m:t>I</m:t>
        </m:r>
      </m:oMath>
      <w:r>
        <w:t xml:space="preserve">) is based on the level of clustering and the distances between nodes in the network of signal transitions, where values</w:t>
      </w:r>
      <w:r>
        <w:t xml:space="preserve"> </w:t>
      </w:r>
      <m:oMath>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t>
      </w:r>
      <w:r>
        <w:t xml:space="preserve">(see</w:t>
      </w:r>
      <w:r>
        <w:t xml:space="preserve"> </w:t>
      </w:r>
      <w:hyperlink w:anchor="analysis">
        <w:r>
          <w:rPr>
            <w:rStyle w:val="Hyperlink"/>
          </w:rPr>
          <w:t xml:space="preserve">Analysis</w:t>
        </w:r>
      </w:hyperlink>
      <w:r>
        <w:t xml:space="preserv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 Many large language models, for example, are optimized for precisely this task</w:t>
      </w:r>
      <w:r>
        <w:t xml:space="preserve"> </w:t>
      </w:r>
      <w:r>
        <w:t xml:space="preserve">(</w:t>
      </w:r>
      <w:hyperlink w:anchor="ref-schrimpf_etal21">
        <w:r>
          <w:rPr>
            <w:rStyle w:val="Hyperlink"/>
          </w:rPr>
          <w:t xml:space="preserve">Schrimpf et al., 2021</w:t>
        </w:r>
      </w:hyperlink>
      <w:r>
        <w:t xml:space="preserve">;</w:t>
      </w:r>
      <w:r>
        <w:t xml:space="preserve"> </w:t>
      </w:r>
      <w:hyperlink w:anchor="ref-shlegeris_etal22">
        <w:r>
          <w:rPr>
            <w:rStyle w:val="Hyperlink"/>
          </w:rPr>
          <w:t xml:space="preserve">Shlegeris et al., 2022</w:t>
        </w:r>
      </w:hyperlink>
      <w:r>
        <w:t xml:space="preserve">)</w:t>
      </w:r>
      <w:r>
        <w:t xml:space="preserve">. Intuitively, a word contains more information about the very next word than the one that comes after it</w:t>
      </w:r>
      <w:r>
        <w:t xml:space="preserve"> </w:t>
      </w:r>
      <w:r>
        <w:t xml:space="preserve">(</w:t>
      </w:r>
      <w:hyperlink w:anchor="ref-pothos_juola07">
        <w:r>
          <w:rPr>
            <w:rStyle w:val="Hyperlink"/>
          </w:rPr>
          <w:t xml:space="preserve">Pothos &amp; Juola, 2007</w:t>
        </w:r>
      </w:hyperlink>
      <w:r>
        <w:t xml:space="preserve">)</w:t>
      </w:r>
      <w:r>
        <w:t xml:space="preserve">, but correlations can be detected even at very long distances of hundreds of words</w:t>
      </w:r>
      <w:r>
        <w:t xml:space="preserve"> </w:t>
      </w:r>
      <w:r>
        <w:t xml:space="preserve">(</w:t>
      </w:r>
      <w:hyperlink w:anchor="ref-altmann_etal12">
        <w:r>
          <w:rPr>
            <w:rStyle w:val="Hyperlink"/>
          </w:rPr>
          <w:t xml:space="preserve">Altmann et al., 2012</w:t>
        </w:r>
      </w:hyperlink>
      <w:r>
        <w:t xml:space="preserve">;</w:t>
      </w:r>
      <w:r>
        <w:t xml:space="preserve"> </w:t>
      </w:r>
      <w:hyperlink w:anchor="ref-alvarez-lacalle_etal06">
        <w:r>
          <w:rPr>
            <w:rStyle w:val="Hyperlink"/>
          </w:rPr>
          <w:t xml:space="preserve">Alvarez-Lacalle et al., 2006</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current word) lead to exponential decay in mutual information with distance, whereas hierarchical processes (i.e. word order comes from syntactic rules, common view going back to</w:t>
      </w:r>
      <w:r>
        <w:t xml:space="preserve"> </w:t>
      </w:r>
      <w:r>
        <w:t xml:space="preserve">Chomsky (</w:t>
      </w:r>
      <w:hyperlink w:anchor="ref-chomsky57">
        <w:r>
          <w:rPr>
            <w:rStyle w:val="Hyperlink"/>
          </w:rPr>
          <w:t xml:space="preserve">1957</w:t>
        </w:r>
      </w:hyperlink>
      <w:r>
        <w:t xml:space="preserve">)</w:t>
      </w:r>
      <w:r>
        <w:t xml:space="preserve">) lead to power-law decay</w:t>
      </w:r>
      <w:r>
        <w:t xml:space="preserve"> </w:t>
      </w:r>
      <w:r>
        <w:t xml:space="preserve">(</w:t>
      </w:r>
      <w:hyperlink w:anchor="ref-alvarez-lacalle_etal06">
        <w:r>
          <w:rPr>
            <w:rStyle w:val="Hyperlink"/>
          </w:rPr>
          <w:t xml:space="preserve">Alvarez-Lacalle et al., 2006</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Some past studies have shown that mutual information decay in real language often follows a power-law</w:t>
      </w:r>
      <w:r>
        <w:t xml:space="preserve"> </w:t>
      </w:r>
      <w:r>
        <w:t xml:space="preserve">(</w:t>
      </w:r>
      <w:hyperlink w:anchor="ref-ebeling94">
        <w:r>
          <w:rPr>
            <w:rStyle w:val="Hyperlink"/>
          </w:rPr>
          <w:t xml:space="preserve">Ebeling &amp; Pöschel, 1994</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but other work suggests a more complicated picture somewhere between these accounts</w:t>
      </w:r>
      <w:r>
        <w:t xml:space="preserve"> </w:t>
      </w:r>
      <w:r>
        <w:t xml:space="preserve">(</w:t>
      </w:r>
      <w:hyperlink w:anchor="ref-frank_etal12">
        <w:r>
          <w:rPr>
            <w:rStyle w:val="Hyperlink"/>
          </w:rPr>
          <w:t xml:space="preserve">Frank et al., 2012</w:t>
        </w:r>
      </w:hyperlink>
      <w:r>
        <w:t xml:space="preserve">;</w:t>
      </w:r>
      <w:r>
        <w:t xml:space="preserve"> </w:t>
      </w:r>
      <w:hyperlink w:anchor="ref-melnyk_etal05">
        <w:r>
          <w:rPr>
            <w:rStyle w:val="Hyperlink"/>
          </w:rPr>
          <w:t xml:space="preserve">Melnyk et al., 2005</w:t>
        </w:r>
      </w:hyperlink>
      <w:r>
        <w:t xml:space="preserve">)</w:t>
      </w:r>
      <w:r>
        <w:t xml:space="preserve">. 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TableCaption"/>
      </w:pPr>
      <w:bookmarkStart w:id="23" w:name="tab:law-table"/>
      <w:bookmarkEnd w:id="23"/>
      <w:r>
        <w:t xml:space="preserve">Table 1.1:</w:t>
      </w:r>
      <w:r>
        <w:t xml:space="preserve"> </w:t>
      </w:r>
      <w:r>
        <w:t xml:space="preserve">The linguistic laws and structural properties explored in this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Law/Property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Explanation</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rank-frequency law</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Frequency follows a power-law with rank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Unclear</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law of abbreviation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Common items are shorter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Menzerath's 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Longer sequences are comprised of shorter items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Small-worldness index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general systematic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Mutual information decay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Markovian or hierarchical structure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bl>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 at different levels of hierarchy (e.g. phonemes, words) are apparent to the humans who use them. In non-human communication systems, categorizing signals into types is its own challenge. For relatively small datasets it is possible to manually inspect recorded signals and assign types. Increasingly, though, researchers are turning to automated methods such as hierarchical clustering</w:t>
      </w:r>
      <w:r>
        <w:t xml:space="preserve"> </w:t>
      </w:r>
      <w:r>
        <w:t xml:space="preserve">(</w:t>
      </w:r>
      <w:hyperlink w:anchor="ref-Ju2019">
        <w:r>
          <w:rPr>
            <w:rStyle w:val="Hyperlink"/>
          </w:rPr>
          <w:t xml:space="preserve">Ju et al.,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dimension reduction</w:t>
      </w:r>
      <w:r>
        <w:t xml:space="preserve"> </w:t>
      </w:r>
      <w:r>
        <w:t xml:space="preserve">(</w:t>
      </w:r>
      <w:hyperlink w:anchor="ref-sainburg_etal20">
        <w:r>
          <w:rPr>
            <w:rStyle w:val="Hyperlink"/>
          </w:rPr>
          <w:t xml:space="preserve">Sainburg et al., 2020</w:t>
        </w:r>
      </w:hyperlink>
      <w:r>
        <w:t xml:space="preserve">)</w:t>
      </w:r>
      <w:r>
        <w:t xml:space="preserve">, and machine learning</w:t>
      </w:r>
      <w:r>
        <w:t xml:space="preserve"> </w:t>
      </w:r>
      <w:r>
        <w:t xml:space="preserve">(</w:t>
      </w:r>
      <w:hyperlink w:anchor="ref-merinorecalde23">
        <w:r>
          <w:rPr>
            <w:rStyle w:val="Hyperlink"/>
          </w:rPr>
          <w:t xml:space="preserve">Merino Recalde, 2023</w:t>
        </w:r>
      </w:hyperlink>
      <w:r>
        <w:t xml:space="preserve">;</w:t>
      </w:r>
      <w:r>
        <w:t xml:space="preserve"> </w:t>
      </w:r>
      <w:hyperlink w:anchor="ref-rivera_etal23">
        <w:r>
          <w:rPr>
            <w:rStyle w:val="Hyperlink"/>
          </w:rPr>
          <w:t xml:space="preserve">Rivera et al., 2023</w:t>
        </w:r>
      </w:hyperlink>
      <w:r>
        <w:t xml:space="preserve">)</w:t>
      </w:r>
      <w:r>
        <w:t xml:space="preserve"> </w:t>
      </w:r>
      <w:r>
        <w:t xml:space="preserve">that classify signals into types based on their acoustic features. These methods reduce subjectivity in classification and enable people to work with much more data, but they also require tuning. For example, hierarchical clustering, which is my preferred classification method, 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2.2</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Charbonneau &amp; Bourrat, 2021</w:t>
        </w:r>
      </w:hyperlink>
      <w:r>
        <w:t xml:space="preserve">)</w:t>
      </w:r>
      <w:r>
        <w:t xml:space="preserve">. In Gibbon vocalizations, for example, evidence for language-like compression is present for notes but not for phrases</w:t>
      </w:r>
      <w:r>
        <w:t xml:space="preserve"> </w:t>
      </w:r>
      <w:r>
        <w:t xml:space="preserve">(</w:t>
      </w:r>
      <w:hyperlink w:anchor="ref-clink_etal20">
        <w:r>
          <w:rPr>
            <w:rStyle w:val="Hyperlink"/>
          </w:rPr>
          <w:t xml:space="preserve">Clink et al., 2020</w:t>
        </w:r>
      </w:hyperlink>
      <w:r>
        <w:t xml:space="preserve">)</w:t>
      </w:r>
      <w:r>
        <w:t xml:space="preserve">. Some have even proposed that adherence to Zipf’s laws could be used a assess whether classification algorithms have identified relevant units in animal communication systems</w:t>
      </w:r>
      <w:r>
        <w:t xml:space="preserve"> </w:t>
      </w:r>
      <w:r>
        <w:t xml:space="preserve">(</w:t>
      </w:r>
      <w:hyperlink w:anchor="ref-kershenbaum_etal16">
        <w:r>
          <w:rPr>
            <w:rStyle w:val="Hyperlink"/>
          </w:rPr>
          <w:t xml:space="preserve">Kershenbaum et al., 2016</w:t>
        </w:r>
      </w:hyperlink>
      <w:r>
        <w:t xml:space="preserve">)</w:t>
      </w:r>
      <w:r>
        <w:t xml:space="preserve">.</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Ju2019">
        <w:r>
          <w:rPr>
            <w:rStyle w:val="Hyperlink"/>
          </w:rPr>
          <w:t xml:space="preserve">Ju et al., 2019</w:t>
        </w:r>
      </w:hyperlink>
      <w:r>
        <w:t xml:space="preserve">;</w:t>
      </w:r>
      <w:r>
        <w:t xml:space="preserve"> </w:t>
      </w:r>
      <w:hyperlink w:anchor="ref-Mundinger1975">
        <w:r>
          <w:rPr>
            <w:rStyle w:val="Hyperlink"/>
          </w:rPr>
          <w:t xml:space="preserve">Mundinger, 1975</w:t>
        </w:r>
      </w:hyperlink>
      <w:r>
        <w:t xml:space="preserve">;</w:t>
      </w:r>
      <w:r>
        <w:t xml:space="preserve"> </w:t>
      </w:r>
      <w:hyperlink w:anchor="ref-youngbloodContentBiasCultural2022">
        <w:r>
          <w:rPr>
            <w:rStyle w:val="Hyperlink"/>
          </w:rPr>
          <w:t xml:space="preserve">Youngblood &amp; Lahti, 2022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Mann et al., 2020</w:t>
        </w:r>
      </w:hyperlink>
      <w:r>
        <w:t xml:space="preserve">)</w:t>
      </w:r>
      <w:r>
        <w:t xml:space="preserve"> </w:t>
      </w:r>
      <w:r>
        <w:t xml:space="preserve">and culturally evolves</w:t>
      </w:r>
      <w:r>
        <w:t xml:space="preserve"> </w:t>
      </w:r>
      <w:r>
        <w:t xml:space="preserve">(</w:t>
      </w:r>
      <w:hyperlink w:anchor="ref-Mundinger1975">
        <w:r>
          <w:rPr>
            <w:rStyle w:val="Hyperlink"/>
          </w:rPr>
          <w:t xml:space="preserve">Mundinger, 1975</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Nolan &amp; Hill, 2004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Mennill et al., 2006</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Ciaburri &amp; Williams, 2019</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Mann et al., 2020</w:t>
        </w:r>
      </w:hyperlink>
      <w:r>
        <w:t xml:space="preserve">)</w:t>
      </w:r>
      <w:r>
        <w:t xml:space="preserve">. In the presence of urban noise, house finches increase the frequency of their vocalizations to minimize competition with the lower frequency sounds</w:t>
      </w:r>
      <w:r>
        <w:t xml:space="preserve"> </w:t>
      </w:r>
      <w:r>
        <w:t xml:space="preserve">(</w:t>
      </w:r>
      <w:hyperlink w:anchor="ref-bermudez-cuamatzin_etal09">
        <w:r>
          <w:rPr>
            <w:rStyle w:val="Hyperlink"/>
          </w:rPr>
          <w:t xml:space="preserve">Bermúdez-Cuamatzin et al., 2009</w:t>
        </w:r>
      </w:hyperlink>
      <w:r>
        <w:t xml:space="preserve">;</w:t>
      </w:r>
      <w:r>
        <w:t xml:space="preserve"> </w:t>
      </w:r>
      <w:hyperlink w:anchor="ref-bermudez-cuamatzin_etal23">
        <w:r>
          <w:rPr>
            <w:rStyle w:val="Hyperlink"/>
          </w:rPr>
          <w:t xml:space="preserve">Bermúdez‐Cuamatzin et al., 2023</w:t>
        </w:r>
      </w:hyperlink>
      <w:r>
        <w:t xml:space="preserve">;</w:t>
      </w:r>
      <w:r>
        <w:t xml:space="preserve"> </w:t>
      </w:r>
      <w:hyperlink w:anchor="ref-fernandez-juricic_etal05">
        <w:r>
          <w:rPr>
            <w:rStyle w:val="Hyperlink"/>
          </w:rPr>
          <w:t xml:space="preserve">Fernández-Juricic et al., 2005</w:t>
        </w:r>
      </w:hyperlink>
      <w:r>
        <w:t xml:space="preserve">)</w:t>
      </w:r>
      <w:r>
        <w:t xml:space="preserve">, in spite of the fact that urban birds evolve longer bills for foraging that should lead to lower frequencies</w:t>
      </w:r>
      <w:r>
        <w:t xml:space="preserve"> </w:t>
      </w:r>
      <w:r>
        <w:t xml:space="preserve">(</w:t>
      </w:r>
      <w:hyperlink w:anchor="ref-giraudeau_etal14">
        <w:r>
          <w:rPr>
            <w:rStyle w:val="Hyperlink"/>
          </w:rPr>
          <w:t xml:space="preserve">Giraudeau et al., 2014</w:t>
        </w:r>
      </w:hyperlink>
      <w:r>
        <w:t xml:space="preserve">)</w:t>
      </w:r>
      <w:r>
        <w:t xml:space="preserve">.</w:t>
      </w:r>
    </w:p>
    <w:bookmarkEnd w:id="26"/>
    <w:bookmarkEnd w:id="27"/>
    <w:bookmarkStart w:id="67"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Bürkner, 2017</w:t>
        </w:r>
      </w:hyperlink>
      <w:r>
        <w:t xml:space="preserve">)</w:t>
      </w:r>
      <w:r>
        <w:t xml:space="preserve">, with 20,000 iterations across four MCMC chains. Model comparison was conducted using the widely-applicable information criterion (WAIC), a more robust alternative to AIC</w:t>
      </w:r>
      <w:r>
        <w:t xml:space="preserve"> </w:t>
      </w:r>
      <w:r>
        <w:t xml:space="preserve">(</w:t>
      </w:r>
      <w:hyperlink w:anchor="ref-watanabe21">
        <w:r>
          <w:rPr>
            <w:rStyle w:val="Hyperlink"/>
          </w:rPr>
          <w:t xml:space="preserve">Watanabe, 2021</w:t>
        </w:r>
      </w:hyperlink>
      <w:r>
        <w:t xml:space="preserve">)</w:t>
      </w:r>
      <w:r>
        <w:t xml:space="preserve">, and a Bayesian form of R</w:t>
      </w:r>
      <w:r>
        <w:rPr>
          <w:vertAlign w:val="superscript"/>
        </w:rPr>
        <w:t xml:space="preserve">2</w:t>
      </w:r>
      <w:r>
        <w:t xml:space="preserve"> </w:t>
      </w:r>
      <w:r>
        <w:t xml:space="preserve">(</w:t>
      </w:r>
      <w:hyperlink w:anchor="ref-gelman_etal19">
        <w:r>
          <w:rPr>
            <w:rStyle w:val="Hyperlink"/>
          </w:rPr>
          <w:t xml:space="preserve">Gelman et al., 2019</w:t>
        </w:r>
      </w:hyperlink>
      <w:r>
        <w:t xml:space="preserve">)</w:t>
      </w:r>
      <w:r>
        <w:t xml:space="preserve">. Prior specifications, model diagnostics, and full model output for all analyses can be found in the</w:t>
      </w:r>
      <w:r>
        <w:t xml:space="preserve"> </w:t>
      </w:r>
      <w:hyperlink w:anchor="supplementary-information">
        <w:r>
          <w:rPr>
            <w:rStyle w:val="Hyperlink"/>
          </w:rPr>
          <w:t xml:space="preserve">Supplementary Information</w:t>
        </w:r>
      </w:hyperlink>
      <w:r>
        <w:t xml:space="preserve">. I use the diagnostic heuristics recommended by</w:t>
      </w:r>
      <w:r>
        <w:t xml:space="preserve"> </w:t>
      </w:r>
      <w:r>
        <w:t xml:space="preserve">Gelman et al. (</w:t>
      </w:r>
      <w:hyperlink w:anchor="ref-gelman_etal14">
        <w:r>
          <w:rPr>
            <w:rStyle w:val="Hyperlink"/>
          </w:rPr>
          <w:t xml:space="preserve">2014</w:t>
        </w:r>
      </w:hyperlink>
      <w:r>
        <w:t xml:space="preserve">)</w:t>
      </w:r>
      <w:r>
        <w:t xml:space="preserve">: effective sample size</w:t>
      </w:r>
      <w:r>
        <w:t xml:space="preserve"> </w:t>
      </w:r>
      <m:oMath>
        <m:r>
          <m:rPr>
            <m:sty m:val="p"/>
          </m:rPr>
          <m:t>&gt;</m:t>
        </m:r>
        <m:r>
          <m:t>100</m:t>
        </m:r>
      </m:oMath>
      <w:r>
        <w:t xml:space="preserve">, and</w:t>
      </w:r>
      <w:r>
        <w:t xml:space="preserve"> </w:t>
      </w:r>
      <m:oMath>
        <m:r>
          <m:t>1</m:t>
        </m:r>
        <m:r>
          <m:rPr>
            <m:sty m:val="p"/>
          </m:rPr>
          <m:t>&lt;</m:t>
        </m:r>
        <m:acc>
          <m:accPr>
            <m:chr m:val="̂"/>
          </m:accPr>
          <m:e>
            <m:r>
              <m:t>R</m:t>
            </m:r>
          </m:e>
        </m:acc>
        <m:r>
          <m:rPr>
            <m:sty m:val="p"/>
          </m:rPr>
          <m:t>&lt;</m:t>
        </m:r>
        <m:r>
          <m:t>1.1</m:t>
        </m:r>
      </m:oMath>
      <w:r>
        <w:t xml:space="preserve">.</w:t>
      </w:r>
    </w:p>
    <w:bookmarkStart w:id="34" w:name="data"/>
    <w:p>
      <w:pPr>
        <w:pStyle w:val="Heading2"/>
      </w:pPr>
      <w:r>
        <w:rPr>
          <w:rStyle w:val="SectionNumber"/>
        </w:rPr>
        <w:t xml:space="preserve">2.1</w:t>
      </w:r>
      <w:r>
        <w:tab/>
      </w:r>
      <w:r>
        <w:t xml:space="preserve">Data</w:t>
      </w:r>
    </w:p>
    <w:p>
      <w:pPr>
        <w:pStyle w:val="FirstParagraph"/>
      </w:pPr>
      <w:r>
        <w:t xml:space="preserve">The recordings used in this study were collected in 1975</w:t>
      </w:r>
      <w:r>
        <w:t xml:space="preserve"> </w:t>
      </w:r>
      <w:r>
        <w:t xml:space="preserve">(</w:t>
      </w:r>
      <w:hyperlink w:anchor="ref-Mundinger1975">
        <w:r>
          <w:rPr>
            <w:rStyle w:val="Hyperlink"/>
          </w:rPr>
          <w:t xml:space="preserve">Mundinger, 1975</w:t>
        </w:r>
      </w:hyperlink>
      <w:r>
        <w:t xml:space="preserve">)</w:t>
      </w:r>
      <w:r>
        <w:t xml:space="preserve">, 2012</w:t>
      </w:r>
      <w:r>
        <w:t xml:space="preserve"> </w:t>
      </w:r>
      <w:r>
        <w:t xml:space="preserve">(</w:t>
      </w:r>
      <w:hyperlink w:anchor="ref-Ju2019">
        <w:r>
          <w:rPr>
            <w:rStyle w:val="Hyperlink"/>
          </w:rPr>
          <w:t xml:space="preserve">Ju et al., 2019</w:t>
        </w:r>
      </w:hyperlink>
      <w:r>
        <w:t xml:space="preserve">)</w:t>
      </w:r>
      <w:r>
        <w:t xml:space="preserve">, and 2019</w:t>
      </w:r>
      <w:r>
        <w:t xml:space="preserve"> </w:t>
      </w:r>
      <w:r>
        <w:t xml:space="preserve">(</w:t>
      </w:r>
      <w:hyperlink w:anchor="ref-youngbloodContentBiasCultural2022">
        <w:r>
          <w:rPr>
            <w:rStyle w:val="Hyperlink"/>
          </w:rPr>
          <w:t xml:space="preserve">Youngblood &amp; Lahti, 2022</w:t>
        </w:r>
      </w:hyperlink>
      <w:r>
        <w:t xml:space="preserve">)</w:t>
      </w:r>
      <w:r>
        <w:t xml:space="preserve"> </w:t>
      </w:r>
      <w:r>
        <w:t xml:space="preserve">in the New York metropolitan area (Brooklyn, Bronx, Queens, and Nassau County). 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Ju et al., 2019</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Ju et al. (</w:t>
      </w:r>
      <w:hyperlink w:anchor="ref-Ju2019">
        <w:r>
          <w:rPr>
            <w:rStyle w:val="Hyperlink"/>
          </w:rPr>
          <w:t xml:space="preserve">2019</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using Luscinia, a database and analysis program developed specifically for birdsong (</w:t>
      </w:r>
      <w:hyperlink r:id="rId28">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or overlap with other bird species. Continuous traces with more than 20 ms between them were classified as syllables</w:t>
      </w:r>
      <w:r>
        <w:t xml:space="preserve"> </w:t>
      </w:r>
      <w:r>
        <w:t xml:space="preserve">(</w:t>
      </w:r>
      <w:hyperlink w:anchor="ref-Mundinger1975">
        <w:r>
          <w:rPr>
            <w:rStyle w:val="Hyperlink"/>
          </w:rPr>
          <w:t xml:space="preserve">Mundinger, 1975</w:t>
        </w:r>
      </w:hyperlink>
      <w:r>
        <w:t xml:space="preserve">)</w:t>
      </w:r>
      <w:r>
        <w:t xml:space="preserve">. Some syllables were further separable into elements, or traces with less than 20 ms between them. For this study, I used the mean frequency trace (mean frequency in each 1 ms bin) for each syllable in every song analyzed by</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Figure</w:t>
      </w:r>
      <w:r>
        <w:t xml:space="preserve"> </w:t>
      </w:r>
      <w:r>
        <w:t xml:space="preserve">2.1</w:t>
      </w:r>
      <w:r>
        <w:t xml:space="preserve"> </w:t>
      </w:r>
      <w:r>
        <w:t xml:space="preserve">shows an example of the first ten syllables of a house finch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2.1: The first 10 syllables from a song recorded by Mundinger (1975)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Youngblood &amp; Lahti (2022)." title="" id="30" name="Picture"/>
            <a:graphic>
              <a:graphicData uri="http://schemas.openxmlformats.org/drawingml/2006/picture">
                <pic:pic>
                  <pic:nvPicPr>
                    <pic:cNvPr descr="https://ars.els-cdn.com/content/image/1-s2.0-S000334722100395X-gr2_lrg.jpg" id="31" name="Picture"/>
                    <pic:cNvPicPr>
                      <a:picLocks noChangeArrowheads="1" noChangeAspect="1"/>
                    </pic:cNvPicPr>
                  </pic:nvPicPr>
                  <pic:blipFill>
                    <a:blip r:embed="rId29"/>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32" w:name="fig:figure-song-example"/>
      <w:bookmarkEnd w:id="32"/>
      <w:r>
        <w:t xml:space="preserve">Figure 2.1: The first 10 syllables from a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The data used in this study comes directly from</w:t>
      </w:r>
      <w:r>
        <w:t xml:space="preserve"> </w:t>
      </w:r>
      <w:hyperlink r:id="rId33">
        <w:r>
          <w:rPr>
            <w:rStyle w:val="Hyperlink"/>
          </w:rPr>
          <w:t xml:space="preserve">Youngblood and Lahti’s repository</w:t>
        </w:r>
      </w:hyperlink>
      <w:r>
        <w:t xml:space="preserve"> </w:t>
      </w:r>
      <w:r>
        <w:t xml:space="preserve">(</w:t>
      </w:r>
      <w:hyperlink w:anchor="ref-youngbloodContentBiasCultural2022">
        <w:r>
          <w:rPr>
            <w:rStyle w:val="Hyperlink"/>
          </w:rPr>
          <w:t xml:space="preserve">Youngblood &amp; Lahti, 2022</w:t>
        </w:r>
      </w:hyperlink>
      <w:r>
        <w:t xml:space="preserve">)</w:t>
      </w:r>
      <w:r>
        <w:t xml:space="preserve">.</w:t>
      </w:r>
    </w:p>
    <w:bookmarkEnd w:id="34"/>
    <w:bookmarkStart w:id="39" w:name="clustering"/>
    <w:p>
      <w:pPr>
        <w:pStyle w:val="Heading2"/>
      </w:pPr>
      <w:r>
        <w:rPr>
          <w:rStyle w:val="SectionNumber"/>
        </w:rPr>
        <w:t xml:space="preserve">2.2</w:t>
      </w:r>
      <w:r>
        <w:tab/>
      </w:r>
      <w:r>
        <w:t xml:space="preserve">Clustering</w:t>
      </w:r>
    </w:p>
    <w:p>
      <w:pPr>
        <w:pStyle w:val="FirstParagraph"/>
      </w:pPr>
      <w:r>
        <w:t xml:space="preserve">Mean frequency was log-transformed prior to clustering</w:t>
      </w:r>
      <w:r>
        <w:t xml:space="preserve"> </w:t>
      </w:r>
      <w:r>
        <w:t xml:space="preserve">(</w:t>
      </w:r>
      <w:hyperlink w:anchor="ref-Lachlan2018">
        <w:r>
          <w:rPr>
            <w:rStyle w:val="Hyperlink"/>
          </w:rPr>
          <w:t xml:space="preserve">Lachlan et al., 2018</w:t>
        </w:r>
      </w:hyperlink>
      <w:r>
        <w:t xml:space="preserve">)</w:t>
      </w:r>
      <w:r>
        <w:t xml:space="preserve">.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Sardá-Espinosa, 2019</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Ratanamahatana &amp; Keogh, 2005</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Roginek (</w:t>
      </w:r>
      <w:hyperlink w:anchor="ref-Roginek2018">
        <w:r>
          <w:rPr>
            <w:rStyle w:val="Hyperlink"/>
          </w:rPr>
          <w:t xml:space="preserve">2018</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Müllner, 2013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Langfelder et al., 2008</w:t>
        </w:r>
      </w:hyperlink>
      <w:r>
        <w:t xml:space="preserve">)</w:t>
      </w:r>
      <w:r>
        <w:t xml:space="preserve">.</w:t>
      </w:r>
    </w:p>
    <w:p>
      <w:pPr>
        <w:pStyle w:val="BodyText"/>
      </w:pPr>
      <w:r>
        <w:t xml:space="preserve">For dynamic tree cut, I ran the hybrid algorithm with a minimum cluster size of 1 to maximize the representation of rare syllable types. 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ju16">
        <w:r>
          <w:rPr>
            <w:rStyle w:val="Hyperlink"/>
          </w:rPr>
          <w:t xml:space="preserve">Ju, 2016</w:t>
        </w:r>
      </w:hyperlink>
      <w:r>
        <w:t xml:space="preserve">;</w:t>
      </w:r>
      <w:r>
        <w:t xml:space="preserve"> </w:t>
      </w:r>
      <w:hyperlink w:anchor="ref-langfelder_etal08">
        <w:r>
          <w:rPr>
            <w:rStyle w:val="Hyperlink"/>
          </w:rPr>
          <w:t xml:space="preserve">Langfelder et al., 2008</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Roginek (</w:t>
      </w:r>
      <w:hyperlink w:anchor="ref-Roginek2018">
        <w:r>
          <w:rPr>
            <w:rStyle w:val="Hyperlink"/>
          </w:rPr>
          <w:t xml:space="preserve">2018</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Langfelder et al., 2008</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Liu et al., 2022</w:t>
        </w:r>
      </w:hyperlink>
      <w:r>
        <w:t xml:space="preserve">;</w:t>
      </w:r>
      <w:r>
        <w:t xml:space="preserve"> </w:t>
      </w:r>
      <w:hyperlink w:anchor="ref-zhao_etal20">
        <w:r>
          <w:rPr>
            <w:rStyle w:val="Hyperlink"/>
          </w:rPr>
          <w:t xml:space="preserve">Zhao et al., 2020</w:t>
        </w:r>
      </w:hyperlink>
      <w:r>
        <w:t xml:space="preserve">)</w:t>
      </w:r>
      <w:r>
        <w:t xml:space="preserve"> </w:t>
      </w:r>
      <w:r>
        <w:t xml:space="preserve">including vocal analysis</w:t>
      </w:r>
      <w:r>
        <w:t xml:space="preserve"> </w:t>
      </w:r>
      <w:r>
        <w:t xml:space="preserve">(</w:t>
      </w:r>
      <w:hyperlink w:anchor="ref-burkett_etal15">
        <w:r>
          <w:rPr>
            <w:rStyle w:val="Hyperlink"/>
          </w:rPr>
          <w:t xml:space="preserve">Burkett et al., 2015</w:t>
        </w:r>
      </w:hyperlink>
      <w:r>
        <w:t xml:space="preserve">)</w:t>
      </w:r>
      <w:r>
        <w:t xml:space="preserve">.</w:t>
      </w:r>
    </w:p>
    <w:p>
      <w:pPr>
        <w:pStyle w:val="BodyText"/>
      </w:pPr>
      <w:r>
        <w:t xml:space="preserve">The results of clustering can be seen in Figure</w:t>
      </w:r>
      <w:r>
        <w:t xml:space="preserve"> </w:t>
      </w:r>
      <w:r>
        <w:t xml:space="preserve">2.2</w:t>
      </w:r>
      <w:r>
        <w:t xml:space="preserve">.</w:t>
      </w:r>
    </w:p>
    <w:p>
      <w:pPr>
        <w:pStyle w:val="CaptionedFigure"/>
      </w:pPr>
      <w:r>
        <w:drawing>
          <wp:inline>
            <wp:extent cx="5943600" cy="2971800"/>
            <wp:effectExtent b="0" l="0" r="0" t="0"/>
            <wp:docPr descr="Figure 2.2: The results of hierarchical clustering. The colored bars below the dendrogram correspond to the categories assigned to each syllable when deep split is 2 (over-lumping), 3 (baseline), and 4 (over-splitting)." title="" id="36" name="Picture"/>
            <a:graphic>
              <a:graphicData uri="http://schemas.openxmlformats.org/drawingml/2006/picture">
                <pic:pic>
                  <pic:nvPicPr>
                    <pic:cNvPr descr="plots/clustering.png" id="37"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8" w:name="fig:figure-clustering"/>
      <w:bookmarkEnd w:id="38"/>
      <w:r>
        <w:t xml:space="preserve">Figure 2.2: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Youngblood &amp; Lahti, 2022</w:t>
        </w:r>
      </w:hyperlink>
      <w:r>
        <w:t xml:space="preserve">)</w:t>
      </w:r>
      <w:r>
        <w:t xml:space="preserve">. These acoustic features were averaged across all of the observations of each syllable type.</w:t>
      </w:r>
    </w:p>
    <w:bookmarkEnd w:id="39"/>
    <w:bookmarkStart w:id="44"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Izsák (</w:t>
      </w:r>
      <w:hyperlink w:anchor="ref-izsak06">
        <w:r>
          <w:rPr>
            <w:rStyle w:val="Hyperlink"/>
          </w:rPr>
          <w:t xml:space="preserve">2006</w:t>
        </w:r>
      </w:hyperlink>
      <w:r>
        <w:t xml:space="preserve">)</w:t>
      </w:r>
      <w:r>
        <w:t xml:space="preserve">, the bounds of (2.1)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r>
        <w:t xml:space="preserve"> </w:t>
      </w:r>
      <m:oMath>
        <m:r>
          <m:t>c</m:t>
        </m:r>
      </m:oMath>
      <w:r>
        <w:t xml:space="preserve"> </w:t>
      </w:r>
      <w:r>
        <w:t xml:space="preserve">is usually a normalization constant</w:t>
      </w:r>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Here, I use a simplified version of (2.1)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Ausloos, 2014</w:t>
        </w:r>
      </w:hyperlink>
      <w:r>
        <w:t xml:space="preserve">)</w:t>
      </w:r>
      <w:r>
        <w:t xml:space="preserve">, as has been done in studies of chickadee calls</w:t>
      </w:r>
      <w:r>
        <w:t xml:space="preserve"> </w:t>
      </w:r>
      <w:r>
        <w:t xml:space="preserve">(</w:t>
      </w:r>
      <w:hyperlink w:anchor="ref-ficken_etal94">
        <w:r>
          <w:rPr>
            <w:rStyle w:val="Hyperlink"/>
          </w:rPr>
          <w:t xml:space="preserve">Ficken et al., 1994</w:t>
        </w:r>
      </w:hyperlink>
      <w:r>
        <w:t xml:space="preserve">;</w:t>
      </w:r>
      <w:r>
        <w:t xml:space="preserve"> </w:t>
      </w:r>
      <w:hyperlink w:anchor="ref-freeberg_lucas12">
        <w:r>
          <w:rPr>
            <w:rStyle w:val="Hyperlink"/>
          </w:rPr>
          <w:t xml:space="preserve">Freeberg &amp; Lucas, 2012</w:t>
        </w:r>
      </w:hyperlink>
      <w:r>
        <w:t xml:space="preserve">;</w:t>
      </w:r>
      <w:r>
        <w:t xml:space="preserve"> </w:t>
      </w:r>
      <w:hyperlink w:anchor="ref-hailman94">
        <w:r>
          <w:rPr>
            <w:rStyle w:val="Hyperlink"/>
          </w:rPr>
          <w:t xml:space="preserve">Hailman, 1994</w:t>
        </w:r>
      </w:hyperlink>
      <w:r>
        <w:t xml:space="preserve">)</w:t>
      </w:r>
      <w:r>
        <w:t xml:space="preserve">, which should be interpreted as an approximation of the Zipf-Mandelbrot distribution.</w:t>
      </w:r>
    </w:p>
    <w:p>
      <w:pPr>
        <w:pStyle w:val="BodyText"/>
      </w:pPr>
      <w:r>
        <w:t xml:space="preserve">I fit (2.1)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5943600" cy="2272552"/>
            <wp:effectExtent b="0" l="0" r="0" t="0"/>
            <wp:docPr descr="Figure 2.3: The relationship between rank (x-axis) and count (y-axis) at each level of deep split (left, center, and right). The blue and orange lines denote the expected distributions according to Zipf’s rank-frequency law (blue) and Mandelbrot’s extension of it (orange)." title="" id="41" name="Picture"/>
            <a:graphic>
              <a:graphicData uri="http://schemas.openxmlformats.org/drawingml/2006/picture">
                <pic:pic>
                  <pic:nvPicPr>
                    <pic:cNvPr descr="plots/rank_count.png" id="42" name="Picture"/>
                    <pic:cNvPicPr>
                      <a:picLocks noChangeArrowheads="1" noChangeAspect="1"/>
                    </pic:cNvPicPr>
                  </pic:nvPicPr>
                  <pic:blipFill>
                    <a:blip r:embed="rId40"/>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3" w:name="fig:figure-zipf-rank"/>
      <w:bookmarkEnd w:id="43"/>
      <w:r>
        <w:t xml:space="preserve">Figure 2.3: The relationship between rank (x-axis) and count (y-axis) at each level of deep split (left, center, and right). The blue and orange lines denote the expected distributions according to Zipf’s rank-frequency law (blue) and Mandelbrot’s extension of it (orange).</w:t>
      </w:r>
    </w:p>
    <w:p>
      <w:pPr>
        <w:pStyle w:val="BodyText"/>
      </w:pPr>
      <w:r>
        <w:t xml:space="preserve">As can be seen in Figure</w:t>
      </w:r>
      <w:r>
        <w:t xml:space="preserve"> </w:t>
      </w:r>
      <w:r>
        <w:t xml:space="preserve">2.3</w:t>
      </w:r>
      <w:r>
        <w:t xml:space="preserve">, the observed frequency distribution is consistent with the Zipf-Mandelbrot distribution at all three levels of granularity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only weakly consistent with the the original form of Zipf’s rank frequency law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w:t>
      </w:r>
      <w:r>
        <w:t xml:space="preserve"> </w:t>
      </w:r>
      <m:oMath>
        <m:sSup>
          <m:e>
            <m:r>
              <m:t>R</m:t>
            </m:r>
          </m:e>
          <m:sup>
            <m:r>
              <m:t>2</m:t>
            </m:r>
          </m:sup>
        </m:sSup>
      </m:oMath>
      <w:r>
        <w:t xml:space="preserve"> </w:t>
      </w:r>
      <w:r>
        <w:t xml:space="preserve">is the most commonly reported goodness-of-fit measure for both forms of Zipf’s rank-frequency law, and is generally</w:t>
      </w:r>
      <w:r>
        <w:t xml:space="preserve"> </w:t>
      </w:r>
      <m:oMath>
        <m:r>
          <m:rPr>
            <m:sty m:val="p"/>
          </m:rPr>
          <m:t>&gt;</m:t>
        </m:r>
        <m:r>
          <m:t>0.8</m:t>
        </m:r>
      </m:oMath>
      <w:r>
        <w:t xml:space="preserve"> </w:t>
      </w:r>
      <w:r>
        <w:t xml:space="preserve">in studies of human language</w:t>
      </w:r>
      <w:r>
        <w:t xml:space="preserve"> </w:t>
      </w:r>
      <w:r>
        <w:t xml:space="preserve">(</w:t>
      </w:r>
      <w:hyperlink w:anchor="ref-linders_louwerse23">
        <w:r>
          <w:rPr>
            <w:rStyle w:val="Hyperlink"/>
          </w:rPr>
          <w:t xml:space="preserve">Linders &amp; Louwerse, 2023</w:t>
        </w:r>
      </w:hyperlink>
      <w:r>
        <w:t xml:space="preserve">)</w:t>
      </w:r>
      <w:r>
        <w:t xml:space="preserve">. The</w:t>
      </w:r>
      <w:r>
        <w:t xml:space="preserve"> </w:t>
      </w:r>
      <m:oMath>
        <m:r>
          <m:t>W</m:t>
        </m:r>
        <m:r>
          <m:t>A</m:t>
        </m:r>
        <m:r>
          <m:t>I</m:t>
        </m:r>
        <m:r>
          <m:t>C</m:t>
        </m:r>
      </m:oMath>
      <w:r>
        <w:t xml:space="preserve"> </w:t>
      </w:r>
      <w:r>
        <w:t xml:space="preserve">values and fitted parameters for all six models can be found in the</w:t>
      </w:r>
      <w:r>
        <w:t xml:space="preserve"> </w:t>
      </w:r>
      <w:hyperlink w:anchor="supplementary-information">
        <w:r>
          <w:rPr>
            <w:rStyle w:val="Hyperlink"/>
          </w:rPr>
          <w:t xml:space="preserve">Supplementary Information</w:t>
        </w:r>
      </w:hyperlink>
      <w:r>
        <w:t xml:space="preserve">.</w:t>
      </w:r>
    </w:p>
    <w:bookmarkEnd w:id="44"/>
    <w:bookmarkStart w:id="50"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 As mentioned in</w:t>
      </w:r>
      <w:r>
        <w:t xml:space="preserve"> </w:t>
      </w:r>
      <w:hyperlink w:anchor="clustering">
        <w:r>
          <w:rPr>
            <w:rStyle w:val="Hyperlink"/>
          </w:rPr>
          <w:t xml:space="preserve">Clustering</w:t>
        </w:r>
      </w:hyperlink>
      <w:r>
        <w:t xml:space="preserve">,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 Zipf’s law of abbreviation predicts that there will be a strong effect of count on each measure of production cost.</w:t>
      </w:r>
    </w:p>
    <w:p>
      <w:pPr>
        <w:pStyle w:val="TableCaption"/>
      </w:pPr>
      <w:bookmarkStart w:id="45" w:name="tab:zipf-abbr-tables"/>
      <w:bookmarkEnd w:id="45"/>
      <w:r>
        <w:t xml:space="preserve">Table 2.1:</w:t>
      </w:r>
      <w:r>
        <w:t xml:space="preserve"> </w:t>
      </w:r>
      <w:r>
        <w:t xml:space="preserve">The estimated effect of count on each measure of production cost, using the syllable classifications from each level of deep split. 95% credible intervals that do not overlap with 0, which indicate a strong effect,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The results of the log-normal models can be seen in Table</w:t>
      </w:r>
      <w:r>
        <w:t xml:space="preserve"> </w:t>
      </w:r>
      <w:r>
        <w:t xml:space="preserve">2.1</w:t>
      </w:r>
      <w:r>
        <w:t xml:space="preserve">. Duration, bandwidth, and excursion had strong negative effects on count at all three levels of granularity. Concavity had no effect on count at the first two levels of granularity, but had a very weak negative effect at the third level of granularity.</w:t>
      </w:r>
    </w:p>
    <w:p>
      <w:pPr>
        <w:pStyle w:val="CaptionedFigure"/>
      </w:pPr>
      <w:r>
        <w:drawing>
          <wp:inline>
            <wp:extent cx="5943600" cy="3845858"/>
            <wp:effectExtent b="0" l="0" r="0" t="0"/>
            <wp:docPr descr="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 title="" id="47" name="Picture"/>
            <a:graphic>
              <a:graphicData uri="http://schemas.openxmlformats.org/drawingml/2006/picture">
                <pic:pic>
                  <pic:nvPicPr>
                    <pic:cNvPr descr="plots/dists.png" id="48" name="Picture"/>
                    <pic:cNvPicPr>
                      <a:picLocks noChangeArrowheads="1" noChangeAspect="1"/>
                    </pic:cNvPicPr>
                  </pic:nvPicPr>
                  <pic:blipFill>
                    <a:blip r:embed="rId46"/>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49" w:name="fig:figure-zipf-abbr"/>
      <w:bookmarkEnd w:id="49"/>
      <w:r>
        <w:t xml:space="preserve">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w:t>
      </w:r>
    </w:p>
    <w:p>
      <w:pPr>
        <w:pStyle w:val="BodyText"/>
      </w:pPr>
      <w:r>
        <w:t xml:space="preserve">These patterns are apparent in the plots of median production costs and counts in Figure</w:t>
      </w:r>
      <w:r>
        <w:t xml:space="preserve"> </w:t>
      </w:r>
      <w:r>
        <w:t xml:space="preserve">2.4</w:t>
      </w:r>
      <w:r>
        <w:t xml:space="preserve">. The lack of effect for concavity may be due in part to the weaker right-skew.</w:t>
      </w:r>
    </w:p>
    <w:bookmarkEnd w:id="50"/>
    <w:bookmarkStart w:id="55"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ferrer-i-cancho_etal14">
        <w:r>
          <w:rPr>
            <w:rStyle w:val="Hyperlink"/>
          </w:rPr>
          <w:t xml:space="preserve">Ferrer-i-Cancho et al., 2014</w:t>
        </w:r>
      </w:hyperlink>
      <w:r>
        <w:t xml:space="preserve">;</w:t>
      </w:r>
      <w:r>
        <w:t xml:space="preserve"> </w:t>
      </w:r>
      <w:hyperlink w:anchor="ref-g_torre_etal21">
        <w:r>
          <w:rPr>
            <w:rStyle w:val="Hyperlink"/>
          </w:rPr>
          <w:t xml:space="preserve">G. Torre et al., 2021</w:t>
        </w:r>
      </w:hyperlink>
      <w:r>
        <w:t xml:space="preserve">;</w:t>
      </w:r>
      <w:r>
        <w:t xml:space="preserve"> </w:t>
      </w:r>
      <w:hyperlink w:anchor="ref-tanaka-ishii21">
        <w:r>
          <w:rPr>
            <w:rStyle w:val="Hyperlink"/>
          </w:rPr>
          <w:t xml:space="preserve">Tanaka-Ishii, 2021</w:t>
        </w:r>
      </w:hyperlink>
      <w:r>
        <w:t xml:space="preserve">)</w:t>
      </w:r>
      <w:r>
        <w:t xml:space="preserve">. I think that there are two sorts of null models that make sense in this context: (1) random sequences with the same number of syllables as real songs, and (2) pseudorandom sequences that match both the number of syllables and cumulative duration in time.</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Safryghin et al., 2022</w:t>
        </w:r>
      </w:hyperlink>
      <w:r>
        <w:t xml:space="preserve">)</w:t>
      </w:r>
      <w:r>
        <w:t xml:space="preserve">. The production constraint model removes variation accounted for by the year and individual bird, so song is the only varying intercept that is appropriate for comparison. Syllable durations do not differ across years. 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Bürkner, 2017</w:t>
        </w:r>
      </w:hyperlink>
      <w:r>
        <w:t xml:space="preserve">)</w:t>
      </w:r>
      <w:r>
        <w:t xml:space="preserve">.</w:t>
      </w:r>
    </w:p>
    <w:p>
      <w:pPr>
        <w:pStyle w:val="BodyText"/>
      </w:pPr>
      <w:r>
        <w:t xml:space="preserve">This analysis differs from</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 two key ways: (1) I use the actual duration of syllables rather than a single median value for each song, and (2) I compare the full posterior distributions rather than point estimates of effects. These decisions should yield more conservative conclusions about the differences between the real and simulated data. Note that syllable type is also not incorporated into the modeling, so this is the only analysis that is not conducted across multiple levels of deep split.</w:t>
      </w:r>
    </w:p>
    <w:p>
      <w:pPr>
        <w:pStyle w:val="CaptionedFigure"/>
      </w:pPr>
      <w:r>
        <w:drawing>
          <wp:inline>
            <wp:extent cx="4160520" cy="2329891"/>
            <wp:effectExtent b="0" l="0" r="0" t="0"/>
            <wp:docPr descr="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52" name="Picture"/>
            <a:graphic>
              <a:graphicData uri="http://schemas.openxmlformats.org/drawingml/2006/picture">
                <pic:pic>
                  <pic:nvPicPr>
                    <pic:cNvPr descr="plots/menzerath.png" id="53" name="Picture"/>
                    <pic:cNvPicPr>
                      <a:picLocks noChangeArrowheads="1" noChangeAspect="1"/>
                    </pic:cNvPicPr>
                  </pic:nvPicPr>
                  <pic:blipFill>
                    <a:blip r:embed="rId51"/>
                    <a:stretch>
                      <a:fillRect/>
                    </a:stretch>
                  </pic:blipFill>
                  <pic:spPr bwMode="auto">
                    <a:xfrm>
                      <a:off x="0" y="0"/>
                      <a:ext cx="4160520" cy="2329891"/>
                    </a:xfrm>
                    <a:prstGeom prst="rect">
                      <a:avLst/>
                    </a:prstGeom>
                    <a:noFill/>
                    <a:ln w="9525">
                      <a:noFill/>
                      <a:headEnd/>
                      <a:tailEnd/>
                    </a:ln>
                  </pic:spPr>
                </pic:pic>
              </a:graphicData>
            </a:graphic>
          </wp:inline>
        </w:drawing>
      </w:r>
    </w:p>
    <w:p>
      <w:pPr>
        <w:pStyle w:val="ImageCaption"/>
      </w:pPr>
      <w:bookmarkStart w:id="54" w:name="fig:figure-menzerath"/>
      <w:bookmarkEnd w:id="54"/>
      <w:r>
        <w:t xml:space="preserve">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2.5</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(green) and a simple random null model (blue), although there is notable overlap between the lower tail of the production constraing model and the upper tail of the actual data (right panel of Figure</w:t>
      </w:r>
      <w:r>
        <w:t xml:space="preserve"> </w:t>
      </w:r>
      <w:r>
        <w:t xml:space="preserve">2.5</w:t>
      </w:r>
      <w:r>
        <w:t xml:space="preserve">).</w:t>
      </w:r>
    </w:p>
    <w:bookmarkEnd w:id="55"/>
    <w:bookmarkStart w:id="60"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2.3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which is thought to reflect general systematic structure and thus compressibility</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raviv_etal21">
        <w:r>
          <w:rPr>
            <w:rStyle w:val="Hyperlink"/>
          </w:rPr>
          <w:t xml:space="preserve">Raviv et al., 2021</w:t>
        </w:r>
      </w:hyperlink>
      <w:r>
        <w:t xml:space="preserve">)</w:t>
      </w:r>
      <w:r>
        <w:t xml:space="preserve">.</w:t>
      </w:r>
    </w:p>
    <w:p>
      <w:pPr>
        <w:pStyle w:val="BodyText"/>
      </w:pPr>
      <w:r>
        <w:t xml:space="preserve">In this study, I followed</w:t>
      </w:r>
      <w:r>
        <w:t xml:space="preserve"> </w:t>
      </w:r>
      <w:r>
        <w:t xml:space="preserve">Allen et al. (</w:t>
      </w:r>
      <w:hyperlink w:anchor="ref-allenNetworkAnalysisReveals2019">
        <w:r>
          <w:rPr>
            <w:rStyle w:val="Hyperlink"/>
          </w:rPr>
          <w:t xml:space="preserve">2019</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2.6</w:t>
      </w:r>
      <w:r>
        <w:t xml:space="preserve">A) to allow comparison with previous studies of non-human song. Note that I am using the abbreviation</w:t>
      </w:r>
      <w:r>
        <w:t xml:space="preserve"> </w:t>
      </w:r>
      <m:oMath>
        <m:r>
          <m:t>S</m:t>
        </m:r>
        <m:r>
          <m:t>W</m:t>
        </m:r>
        <m:r>
          <m:t>I</m:t>
        </m:r>
      </m:oMath>
      <w:r>
        <w:t xml:space="preserve"> </w:t>
      </w:r>
      <w:r>
        <w:t xml:space="preserve">rather than the more commonly used</w:t>
      </w:r>
      <w:r>
        <w:t xml:space="preserve"> </w:t>
      </w:r>
      <m:oMath>
        <m:r>
          <m:t>S</m:t>
        </m:r>
      </m:oMath>
      <w:r>
        <w:t xml:space="preserve"> </w:t>
      </w:r>
      <w:r>
        <w:t xml:space="preserve">to differentiate it from entropy (</w:t>
      </w:r>
      <m:oMath>
        <m:acc>
          <m:accPr>
            <m:chr m:val="̂"/>
          </m:accPr>
          <m:e>
            <m:r>
              <m:t>S</m:t>
            </m:r>
          </m:e>
        </m:acc>
      </m:oMath>
      <w:r>
        <w:t xml:space="preserve">, see</w:t>
      </w:r>
      <w:r>
        <w:t xml:space="preserve"> </w:t>
      </w:r>
      <w:hyperlink w:anchor="mutual-information">
        <w:r>
          <w:rPr>
            <w:rStyle w:val="Hyperlink"/>
          </w:rPr>
          <w:t xml:space="preserve">Mutual Information</w:t>
        </w:r>
      </w:hyperlink>
      <w:r>
        <w:t xml:space="preserve">).</w:t>
      </w:r>
    </w:p>
    <w:p>
      <w:pPr>
        <w:pStyle w:val="BodyText"/>
      </w:pP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 Variation in observed</w:t>
      </w:r>
      <w:r>
        <w:t xml:space="preserve"> </w:t>
      </w:r>
      <m:oMath>
        <m:r>
          <m:t>S</m:t>
        </m:r>
        <m:r>
          <m:t>W</m:t>
        </m:r>
        <m:r>
          <m:t>I</m:t>
        </m:r>
      </m:oMath>
      <w:r>
        <w:t xml:space="preserve"> </w:t>
      </w:r>
      <w:r>
        <w:t xml:space="preserve">is due to</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being computed from different random networks. It is also possible to compute S with a weighted undirected network</w:t>
      </w:r>
      <w:r>
        <w:t xml:space="preserve"> </w:t>
      </w:r>
      <w:r>
        <w:t xml:space="preserve">(</w:t>
      </w:r>
      <w:hyperlink w:anchor="X65c861a46688b481b8bd0a296ae881d2f4f2bc3">
        <w:r>
          <w:rPr>
            <w:rStyle w:val="Hyperlink"/>
          </w:rPr>
          <w:t xml:space="preserve">Muldoon et al., 2016</w:t>
        </w:r>
      </w:hyperlink>
      <w:r>
        <w:t xml:space="preserve">)</w:t>
      </w:r>
      <w:r>
        <w:t xml:space="preserve">, but I opted for the unweighted form to allow for comparison with other whale and birdsong studies.</w:t>
      </w:r>
    </w:p>
    <w:p>
      <w:pPr>
        <w:pStyle w:val="CaptionedFigure"/>
      </w:pPr>
      <w:r>
        <w:drawing>
          <wp:inline>
            <wp:extent cx="5943600" cy="2971800"/>
            <wp:effectExtent b="0" l="0" r="0" t="0"/>
            <wp:docPr descr="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 (Humphries &amp; Gurney, 2008)." title="" id="57" name="Picture"/>
            <a:graphic>
              <a:graphicData uri="http://schemas.openxmlformats.org/drawingml/2006/picture">
                <pic:pic>
                  <pic:nvPicPr>
                    <pic:cNvPr descr="plots/small_world.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9" w:name="fig:figure-small-world"/>
      <w:bookmarkEnd w:id="59"/>
      <w:r>
        <w:t xml:space="preserve">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w:r>
        <w:t xml:space="preserve">Figure</w:t>
      </w:r>
      <w:r>
        <w:t xml:space="preserve"> </w:t>
      </w:r>
      <w:r>
        <w:t xml:space="preserve">2.6</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the observed small-worldness of the real songs is above both the standard threshold (</w:t>
      </w:r>
      <m:oMath>
        <m:r>
          <m:t>S</m:t>
        </m:r>
        <m:r>
          <m:t>W</m:t>
        </m:r>
        <m:r>
          <m:t>I</m:t>
        </m:r>
        <m:r>
          <m:rPr>
            <m:sty m:val="p"/>
          </m:rPr>
          <m:t>&gt;</m:t>
        </m:r>
        <m:r>
          <m:t>1</m:t>
        </m:r>
      </m:oMath>
      <w:r>
        <w:t xml:space="preserve">) and the pseudorandom sequences.</w:t>
      </w:r>
    </w:p>
    <w:bookmarkEnd w:id="60"/>
    <w:bookmarkStart w:id="66"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Sainburg et al., 2019</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Sainburg et al. (</w:t>
      </w:r>
      <w:hyperlink w:anchor="X35748574627c83648e95f2a1e5e3538410a4961">
        <w:r>
          <w:rPr>
            <w:rStyle w:val="Hyperlink"/>
          </w:rPr>
          <w:t xml:space="preserve">2019</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concatenated all songs recorded in a particular day before calculating</w:t>
      </w:r>
      <w:r>
        <w:t xml:space="preserve"> </w:t>
      </w:r>
      <m:oMath>
        <m:r>
          <m:t>M</m:t>
        </m:r>
        <m:r>
          <m:t>I</m:t>
        </m:r>
      </m:oMath>
      <w:r>
        <w:t xml:space="preserve">. In our case, each day of recording represents several individuals recorded in several locations so concatenating sequences within days would lead to spurious pairs. Instead, I compute</w:t>
      </w:r>
      <w:r>
        <w:t xml:space="preserve"> </w:t>
      </w:r>
      <m:oMath>
        <m:r>
          <m:t>M</m:t>
        </m:r>
        <m:r>
          <m:t>I</m:t>
        </m:r>
      </m:oMath>
      <w:r>
        <w:t xml:space="preserve"> </w:t>
      </w:r>
      <w:r>
        <w:t xml:space="preserve">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2.4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Grassberger (</w:t>
      </w:r>
      <w:hyperlink w:anchor="ref-grassberger08">
        <w:r>
          <w:rPr>
            <w:rStyle w:val="Hyperlink"/>
          </w:rPr>
          <w:t xml:space="preserve">2008</w:t>
        </w:r>
      </w:hyperlink>
      <w:r>
        <w:t xml:space="preserve">)</w:t>
      </w:r>
      <w:r>
        <w:t xml:space="preserve"> </w:t>
      </w:r>
      <w:r>
        <w:t xml:space="preserve">and</w:t>
      </w:r>
      <w:r>
        <w:t xml:space="preserve"> </w:t>
      </w:r>
      <w:r>
        <w:t xml:space="preserve">Grassberger (</w:t>
      </w:r>
      <w:hyperlink w:anchor="ref-grassberger22">
        <w:r>
          <w:rPr>
            <w:rStyle w:val="Hyperlink"/>
          </w:rPr>
          <w:t xml:space="preserve">2022</w:t>
        </w:r>
      </w:hyperlink>
      <w:r>
        <w:t xml:space="preserve">)</w:t>
      </w:r>
      <w:r>
        <w:t xml:space="preserve"> </w:t>
      </w:r>
      <w:r>
        <w:t xml:space="preserve">used by</w:t>
      </w:r>
      <w:r>
        <w:t xml:space="preserve"> </w:t>
      </w:r>
      <w:r>
        <w:t xml:space="preserve">Lin &amp; Tegmark (</w:t>
      </w:r>
      <w:hyperlink w:anchor="ref-linCriticalBehaviorPhysics2017">
        <w:r>
          <w:rPr>
            <w:rStyle w:val="Hyperlink"/>
          </w:rPr>
          <w:t xml:space="preserve">2017</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2.5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2.6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Sainburg et al. (</w:t>
      </w:r>
      <w:hyperlink w:anchor="X35748574627c83648e95f2a1e5e3538410a4961">
        <w:r>
          <w:rPr>
            <w:rStyle w:val="Hyperlink"/>
          </w:rPr>
          <w:t xml:space="preserve">2019</w:t>
        </w:r>
      </w:hyperlink>
      <w:r>
        <w:t xml:space="preserve">)</w:t>
      </w:r>
      <w:r>
        <w:t xml:space="preserve"> </w:t>
      </w:r>
      <w:r>
        <w:t xml:space="preserve">and</w:t>
      </w:r>
      <w:r>
        <w:t xml:space="preserve"> </w:t>
      </w:r>
      <w:r>
        <w:t xml:space="preserve">Sainburg et al. (</w:t>
      </w:r>
      <w:hyperlink w:anchor="ref-sainburg_etal22">
        <w:r>
          <w:rPr>
            <w:rStyle w:val="Hyperlink"/>
          </w:rPr>
          <w:t xml:space="preserve">2022</w:t>
        </w:r>
      </w:hyperlink>
      <w:r>
        <w:t xml:space="preserve">)</w:t>
      </w:r>
      <w:r>
        <w:t xml:space="preserve"> </w:t>
      </w:r>
      <w:r>
        <w:t xml:space="preserve">simulated data from the hierarchical model of</w:t>
      </w:r>
      <w:r>
        <w:t xml:space="preserve"> </w:t>
      </w:r>
      <w:r>
        <w:t xml:space="preserve">Lin &amp; Tegmark (</w:t>
      </w:r>
      <w:hyperlink w:anchor="ref-linCriticalBehaviorPhysics2017">
        <w:r>
          <w:rPr>
            <w:rStyle w:val="Hyperlink"/>
          </w:rPr>
          <w:t xml:space="preserve">2017</w:t>
        </w:r>
      </w:hyperlink>
      <w:r>
        <w:t xml:space="preserve">)</w:t>
      </w:r>
      <w:r>
        <w:t xml:space="preserve">, the Markov model of</w:t>
      </w:r>
      <w:r>
        <w:t xml:space="preserve"> </w:t>
      </w:r>
      <w:r>
        <w:t xml:space="preserve">Katahira et al. (</w:t>
      </w:r>
      <w:hyperlink w:anchor="ref-katahiraComplexSequencingRules2011a">
        <w:r>
          <w:rPr>
            <w:rStyle w:val="Hyperlink"/>
          </w:rPr>
          <w:t xml:space="preserve">2011</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2.7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2.8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2.9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Lin &amp; Tegmark (</w:t>
      </w:r>
      <w:hyperlink w:anchor="ref-linCriticalBehaviorPhysics2017">
        <w:r>
          <w:rPr>
            <w:rStyle w:val="Hyperlink"/>
          </w:rPr>
          <w:t xml:space="preserve">2017</w:t>
        </w:r>
      </w:hyperlink>
      <w:r>
        <w:t xml:space="preserve">)</w:t>
      </w:r>
      <w:r>
        <w:t xml:space="preserve">. I focused my analysis on distances of up to 100 syllables to enable easy comparison with</w:t>
      </w:r>
      <w:r>
        <w:t xml:space="preserve"> </w:t>
      </w:r>
      <w:r>
        <w:t xml:space="preserve">Sainburg et al. (</w:t>
      </w:r>
      <w:hyperlink w:anchor="X35748574627c83648e95f2a1e5e3538410a4961">
        <w:r>
          <w:rPr>
            <w:rStyle w:val="Hyperlink"/>
          </w:rPr>
          <w:t xml:space="preserve">2019</w:t>
        </w:r>
      </w:hyperlink>
      <w:r>
        <w:t xml:space="preserve">)</w:t>
      </w:r>
      <w:r>
        <w:t xml:space="preserve">. I followed</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 (see</w:t>
      </w:r>
      <w:r>
        <w:t xml:space="preserve"> </w:t>
      </w:r>
      <w:hyperlink w:anchor="supplementary-information">
        <w:r>
          <w:rPr>
            <w:rStyle w:val="Hyperlink"/>
          </w:rPr>
          <w:t xml:space="preserve">Supplementary Information</w:t>
        </w:r>
      </w:hyperlink>
      <w:r>
        <w:t xml:space="preserve">). Note that</w:t>
      </w:r>
      <w:r>
        <w:t xml:space="preserve"> </w:t>
      </w:r>
      <m:oMath>
        <m:r>
          <m:t>M</m:t>
        </m:r>
        <m:r>
          <m:t>I</m:t>
        </m:r>
      </m:oMath>
      <w:r>
        <w:t xml:space="preserve"> </w:t>
      </w:r>
      <w:r>
        <w:t xml:space="preserve">decay becomes noisy and begins to slowly increase past ~400 syllables. This is because only a small number of individuals have concatenated sequences longer than that (~4%), and</w:t>
      </w:r>
      <w:r>
        <w:t xml:space="preserve"> </w:t>
      </w:r>
      <m:oMath>
        <m:r>
          <m:t>M</m:t>
        </m:r>
        <m:r>
          <m:t>I</m:t>
        </m:r>
      </m:oMath>
      <w:r>
        <w:t xml:space="preserve"> </w:t>
      </w:r>
      <w:r>
        <w:t xml:space="preserve">is known to be systematically biased upwards at low sample sizes</w:t>
      </w:r>
      <w:r>
        <w:t xml:space="preserve"> </w:t>
      </w:r>
      <w:r>
        <w:t xml:space="preserve">(</w:t>
      </w:r>
      <w:hyperlink w:anchor="ref-treves_panzeri95">
        <w:r>
          <w:rPr>
            <w:rStyle w:val="Hyperlink"/>
          </w:rPr>
          <w:t xml:space="preserve">Treves &amp; Panzeri, 1995</w:t>
        </w:r>
      </w:hyperlink>
      <w:r>
        <w:t xml:space="preserve">)</w:t>
      </w:r>
      <w:r>
        <w:t xml:space="preserve">.</w:t>
      </w:r>
    </w:p>
    <w:p>
      <w:pPr>
        <w:pStyle w:val="TableCaption"/>
      </w:pPr>
      <w:bookmarkStart w:id="61" w:name="tab:mi-table"/>
      <w:bookmarkEnd w:id="61"/>
      <w:r>
        <w:t xml:space="preserve">Table 2.2:</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CaptionedFigure"/>
      </w:pPr>
      <w:r>
        <w:drawing>
          <wp:inline>
            <wp:extent cx="5943600" cy="2971800"/>
            <wp:effectExtent b="0" l="0" r="0" t="0"/>
            <wp:docPr descr="Figure 2.7: The top panel shows simulated mutual information decay curves from the Lin &amp; Tegmark (2017) hierarchical model (left), the Katahira et al. (2011) Markov model (center), and the Sainburg et al. (2019) composite model (right) (data and inspiration for diagrams from Sainburg et al., 2019).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63" name="Picture"/>
            <a:graphic>
              <a:graphicData uri="http://schemas.openxmlformats.org/drawingml/2006/picture">
                <pic:pic>
                  <pic:nvPicPr>
                    <pic:cNvPr descr="plots/mut_info.png" id="64" name="Picture"/>
                    <pic:cNvPicPr>
                      <a:picLocks noChangeArrowheads="1" noChangeAspect="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65" w:name="fig:figure-mutual-info"/>
      <w:bookmarkEnd w:id="65"/>
      <w:r>
        <w:t xml:space="preserve">Figure 2.7: The top panel shows simulated mutual information decay curves from the</w:t>
      </w:r>
      <w:r>
        <w:t xml:space="preserve"> </w:t>
      </w:r>
      <w:r>
        <w:t xml:space="preserve">Lin &amp; Tegmark (</w:t>
      </w:r>
      <w:hyperlink w:anchor="ref-linCriticalBehaviorPhysics2017">
        <w:r>
          <w:rPr>
            <w:rStyle w:val="Hyperlink"/>
          </w:rPr>
          <w:t xml:space="preserve">2017</w:t>
        </w:r>
      </w:hyperlink>
      <w:r>
        <w:t xml:space="preserve">)</w:t>
      </w:r>
      <w:r>
        <w:t xml:space="preserve"> </w:t>
      </w:r>
      <w:r>
        <w:t xml:space="preserve">hierarchical model (left), the</w:t>
      </w:r>
      <w:r>
        <w:t xml:space="preserve"> </w:t>
      </w:r>
      <w:r>
        <w:t xml:space="preserve">Katahira et al. (</w:t>
      </w:r>
      <w:hyperlink w:anchor="ref-katahiraComplexSequencingRules2011a">
        <w:r>
          <w:rPr>
            <w:rStyle w:val="Hyperlink"/>
          </w:rPr>
          <w:t xml:space="preserve">2011</w:t>
        </w:r>
      </w:hyperlink>
      <w:r>
        <w:t xml:space="preserve">)</w:t>
      </w:r>
      <w:r>
        <w:t xml:space="preserve"> </w:t>
      </w:r>
      <w:r>
        <w:t xml:space="preserve">Markov model (center), and the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Sainburg et al., 2019</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(Table</w:t>
      </w:r>
      <w:r>
        <w:t xml:space="preserve"> </w:t>
      </w:r>
      <w:r>
        <w:t xml:space="preserve">2.2</w:t>
      </w:r>
      <w:r>
        <w:t xml:space="preserve"> </w:t>
      </w:r>
      <w:r>
        <w:t xml:space="preserve">and Figure</w:t>
      </w:r>
      <w:r>
        <w:t xml:space="preserve"> </w:t>
      </w:r>
      <w:r>
        <w:t xml:space="preserve">2.5</w:t>
      </w:r>
      <w:r>
        <w:t xml:space="preserve">), suggesting that mutual information decay in house finch song is more consistent with a combination of Markovian and hierarchical processes rather than with one or the other.</w:t>
      </w:r>
    </w:p>
    <w:bookmarkEnd w:id="66"/>
    <w:bookmarkEnd w:id="67"/>
    <w:bookmarkStart w:id="68"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James et al., 2021</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artins94">
        <w:r>
          <w:rPr>
            <w:rStyle w:val="Hyperlink"/>
          </w:rPr>
          <w:t xml:space="preserve">Martins, 1994</w:t>
        </w:r>
      </w:hyperlink>
      <w:r>
        <w:t xml:space="preserve">;</w:t>
      </w:r>
      <w:r>
        <w:t xml:space="preserve"> </w:t>
      </w:r>
      <w:hyperlink w:anchor="ref-mccowan_etal99">
        <w:r>
          <w:rPr>
            <w:rStyle w:val="Hyperlink"/>
          </w:rPr>
          <w:t xml:space="preserve">McCowan et al., 1999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linders_louwerse23">
        <w:r>
          <w:rPr>
            <w:rStyle w:val="Hyperlink"/>
          </w:rPr>
          <w:t xml:space="preserve">Linders &amp; Louwerse, 2023</w:t>
        </w:r>
      </w:hyperlink>
      <w:r>
        <w:t xml:space="preserve">;</w:t>
      </w:r>
      <w:r>
        <w:t xml:space="preserve"> </w:t>
      </w:r>
      <w:hyperlink w:anchor="ref-piantadosi14">
        <w:r>
          <w:rPr>
            <w:rStyle w:val="Hyperlink"/>
          </w:rPr>
          <w:t xml:space="preserve">Piantadosi, 2014</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other songbirds at the first two levels of granularity</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Sainburg et al., 2019</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berwick_etal11">
        <w:r>
          <w:rPr>
            <w:rStyle w:val="Hyperlink"/>
          </w:rPr>
          <w:t xml:space="preserve">Berwick et al., 2011</w:t>
        </w:r>
      </w:hyperlink>
      <w:r>
        <w:t xml:space="preserve">;</w:t>
      </w:r>
      <w:r>
        <w:t xml:space="preserve"> </w:t>
      </w:r>
      <w:hyperlink w:anchor="ref-katahiraComplexSequencingRules2011a">
        <w:r>
          <w:rPr>
            <w:rStyle w:val="Hyperlink"/>
          </w:rPr>
          <w:t xml:space="preserve">Katahira et al., 2011</w:t>
        </w:r>
      </w:hyperlink>
      <w:r>
        <w:t xml:space="preserve">;</w:t>
      </w:r>
      <w:r>
        <w:t xml:space="preserve"> </w:t>
      </w:r>
      <w:hyperlink w:anchor="ref-leonardo_konishi99">
        <w:r>
          <w:rPr>
            <w:rStyle w:val="Hyperlink"/>
          </w:rPr>
          <w:t xml:space="preserve">Leonardo &amp; Konishi, 1999</w:t>
        </w:r>
      </w:hyperlink>
      <w:r>
        <w:t xml:space="preserve">)</w:t>
      </w:r>
      <w:r>
        <w:t xml:space="preserve">. This result lends support to an emerging consensus that song sequences are actually much more complex, containing long-range dependencies and hierarchical processes that parallel human language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ref-moritaMeasuringContextDependency2021">
        <w:r>
          <w:rPr>
            <w:rStyle w:val="Hyperlink"/>
          </w:rPr>
          <w:t xml:space="preserve">Morita et al., 2021</w:t>
        </w:r>
      </w:hyperlink>
      <w:r>
        <w:t xml:space="preserve">;</w:t>
      </w:r>
      <w:r>
        <w:t xml:space="preserve"> </w:t>
      </w:r>
      <w:hyperlink w:anchor="X35748574627c83648e95f2a1e5e3538410a4961">
        <w:r>
          <w:rPr>
            <w:rStyle w:val="Hyperlink"/>
          </w:rPr>
          <w:t xml:space="preserve">Sainburg et al., 2019</w:t>
        </w:r>
      </w:hyperlink>
      <w:r>
        <w:t xml:space="preserve">;</w:t>
      </w:r>
      <w:r>
        <w:t xml:space="preserve"> </w:t>
      </w:r>
      <w:hyperlink w:anchor="ref-searcy_etal22">
        <w:r>
          <w:rPr>
            <w:rStyle w:val="Hyperlink"/>
          </w:rPr>
          <w:t xml:space="preserve">Searcy et al., 2022</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Gruber et al., 2022</w:t>
        </w:r>
      </w:hyperlink>
      <w:r>
        <w:t xml:space="preserve">)</w:t>
      </w:r>
      <w:r>
        <w:t xml:space="preserve">.</w:t>
      </w:r>
    </w:p>
    <w:p>
      <w:pPr>
        <w:pStyle w:val="BodyText"/>
      </w:pPr>
      <w:r>
        <w:t xml:space="preserve">Notably, these patterns are consistently found across three levels of granularity in syllable clustering, pointing to a limited level of scale invariance in house finch song. Scale invariance refers to self-similarity in organization across levels of analysis, and is hypothesized to be a key indicator of complex systems</w:t>
      </w:r>
      <w:r>
        <w:t xml:space="preserve"> </w:t>
      </w:r>
      <w:r>
        <w:t xml:space="preserve">(</w:t>
      </w:r>
      <w:hyperlink w:anchor="ref-stanley_etal00">
        <w:r>
          <w:rPr>
            <w:rStyle w:val="Hyperlink"/>
          </w:rPr>
          <w:t xml:space="preserve">Stanley et al., 2000</w:t>
        </w:r>
      </w:hyperlink>
      <w:r>
        <w:t xml:space="preserve">)</w:t>
      </w:r>
      <w:r>
        <w:t xml:space="preserve"> </w:t>
      </w:r>
      <w:r>
        <w:t xml:space="preserve">including language and speech</w:t>
      </w:r>
      <w:r>
        <w:t xml:space="preserve"> </w:t>
      </w:r>
      <w:r>
        <w:t xml:space="preserve">(</w:t>
      </w:r>
      <w:hyperlink w:anchor="ref-gervain_geffen19">
        <w:r>
          <w:rPr>
            <w:rStyle w:val="Hyperlink"/>
          </w:rPr>
          <w:t xml:space="preserve">Gervain &amp; Geffen, 2019</w:t>
        </w:r>
      </w:hyperlink>
      <w:r>
        <w:t xml:space="preserve">;</w:t>
      </w:r>
      <w:r>
        <w:t xml:space="preserve"> </w:t>
      </w:r>
      <w:hyperlink w:anchor="ref-mehri_jamaati21">
        <w:r>
          <w:rPr>
            <w:rStyle w:val="Hyperlink"/>
          </w:rPr>
          <w:t xml:space="preserve">Mehri &amp; Jamaati, 2021</w:t>
        </w:r>
      </w:hyperlink>
      <w:r>
        <w:t xml:space="preserve">)</w:t>
      </w:r>
      <w:r>
        <w:t xml:space="preserve">, behavior</w:t>
      </w:r>
      <w:r>
        <w:t xml:space="preserve"> </w:t>
      </w:r>
      <w:r>
        <w:t xml:space="preserve">(</w:t>
      </w:r>
      <w:hyperlink w:anchor="ref-bialek_shaevitz23">
        <w:r>
          <w:rPr>
            <w:rStyle w:val="Hyperlink"/>
          </w:rPr>
          <w:t xml:space="preserve">Bialek &amp; Shaevitz, 2023</w:t>
        </w:r>
      </w:hyperlink>
      <w:r>
        <w:t xml:space="preserve">)</w:t>
      </w:r>
      <w:r>
        <w:t xml:space="preserve">, and cognition</w:t>
      </w:r>
      <w:r>
        <w:t xml:space="preserve"> </w:t>
      </w:r>
      <w:r>
        <w:t xml:space="preserve">(</w:t>
      </w:r>
      <w:hyperlink w:anchor="ref-chater_brown99">
        <w:r>
          <w:rPr>
            <w:rStyle w:val="Hyperlink"/>
          </w:rPr>
          <w:t xml:space="preserve">Chater &amp; Brown, 1999</w:t>
        </w:r>
      </w:hyperlink>
      <w:r>
        <w:t xml:space="preserve">)</w:t>
      </w:r>
      <w:r>
        <w:t xml:space="preserve">. I use the term</w:t>
      </w:r>
      <w:r>
        <w:t xml:space="preserve"> </w:t>
      </w:r>
      <w:r>
        <w:t xml:space="preserve">“</w:t>
      </w:r>
      <w:r>
        <w:t xml:space="preserve">limited</w:t>
      </w:r>
      <w:r>
        <w:t xml:space="preserve">”</w:t>
      </w:r>
      <w:r>
        <w:t xml:space="preserve">, though, because here it is consistency across syllable classifications rather than across levels of hierarchy (e.g. phrases, songs, bouts). I have heard others studying the cultural evolution of birdsong refer to this idea as</w:t>
      </w:r>
      <w:r>
        <w:t xml:space="preserve"> </w:t>
      </w:r>
      <w:r>
        <w:t xml:space="preserve">“</w:t>
      </w:r>
      <w:r>
        <w:t xml:space="preserve">fractal equivalency</w:t>
      </w:r>
      <w:r>
        <w:t xml:space="preserve">”</w:t>
      </w:r>
      <w:r>
        <w:t xml:space="preserve">—different resolutions of clustering should show similar statistical signals of organization</w:t>
      </w:r>
      <w:r>
        <w:t xml:space="preserve"> </w:t>
      </w:r>
      <w:r>
        <w:t xml:space="preserve">(</w:t>
      </w:r>
      <w:hyperlink w:anchor="ref-lahti20">
        <w:r>
          <w:rPr>
            <w:rStyle w:val="Hyperlink"/>
          </w:rPr>
          <w:t xml:space="preserve">D. C. Lahti, personal communication, 2020</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Kershenbaum et al., 2016</w:t>
        </w:r>
      </w:hyperlink>
      <w:r>
        <w:t xml:space="preserve">)</w:t>
      </w:r>
      <w:r>
        <w:t xml:space="preserve">, although this should be explored in other species.</w:t>
      </w:r>
    </w:p>
    <w:p>
      <w:pPr>
        <w:pStyle w:val="BodyText"/>
      </w:pPr>
      <w:r>
        <w:t xml:space="preserve">A long-standing critique of Zipf’s laws is that they may be statistical artifacts of other processes</w:t>
      </w:r>
      <w:r>
        <w:t xml:space="preserve"> </w:t>
      </w:r>
      <w:r>
        <w:t xml:space="preserve">(</w:t>
      </w:r>
      <w:hyperlink w:anchor="ref-caplan_etal20">
        <w:r>
          <w:rPr>
            <w:rStyle w:val="Hyperlink"/>
          </w:rPr>
          <w:t xml:space="preserve">Caplan et al., 2020</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Miller, 1957</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Piantadosi, 2014</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Ferrer-i-Cancho &amp; Elvevåg, 2010</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Ferrer-i-Cancho, 2016</w:t>
        </w:r>
      </w:hyperlink>
      <w:r>
        <w:t xml:space="preserve">;</w:t>
      </w:r>
      <w:r>
        <w:t xml:space="preserve"> </w:t>
      </w:r>
      <w:hyperlink w:anchor="ref-ferrer-i-cancho_etal22">
        <w:r>
          <w:rPr>
            <w:rStyle w:val="Hyperlink"/>
          </w:rPr>
          <w:t xml:space="preserve">Ferrer-i-Cancho et al., 2022</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Kanwal et al., 2017</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Barrett, 2019</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Kanwal, 2017</w:t>
        </w:r>
      </w:hyperlink>
      <w:r>
        <w:t xml:space="preserve">;</w:t>
      </w:r>
      <w:r>
        <w:t xml:space="preserve"> </w:t>
      </w:r>
      <w:hyperlink w:anchor="ref-semple_etal22">
        <w:r>
          <w:rPr>
            <w:rStyle w:val="Hyperlink"/>
          </w:rPr>
          <w:t xml:space="preserve">Semple et al., 2022</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Mann et al., 2020</w:t>
        </w:r>
      </w:hyperlink>
      <w:r>
        <w:t xml:space="preserve">)</w:t>
      </w:r>
      <w:r>
        <w:t xml:space="preserve"> </w:t>
      </w:r>
      <w:r>
        <w:t xml:space="preserve">and environmental</w:t>
      </w:r>
      <w:r>
        <w:t xml:space="preserve"> </w:t>
      </w:r>
      <w:r>
        <w:t xml:space="preserve">(</w:t>
      </w:r>
      <w:hyperlink w:anchor="ref-bermudez-cuamatzin_etal23">
        <w:r>
          <w:rPr>
            <w:rStyle w:val="Hyperlink"/>
          </w:rPr>
          <w:t xml:space="preserve">Bermúdez‐Cuamatzin et al., 2023</w:t>
        </w:r>
      </w:hyperlink>
      <w:r>
        <w:t xml:space="preserve">)</w:t>
      </w:r>
      <w:r>
        <w:t xml:space="preserve"> </w:t>
      </w:r>
      <w:r>
        <w:t xml:space="preserve">constraints), as I have done here. See</w:t>
      </w:r>
      <w:r>
        <w:t xml:space="preserve"> </w:t>
      </w:r>
      <w:r>
        <w:t xml:space="preserve">Semple et al. (</w:t>
      </w:r>
      <w:hyperlink w:anchor="ref-semple_etal22">
        <w:r>
          <w:rPr>
            <w:rStyle w:val="Hyperlink"/>
          </w:rPr>
          <w:t xml:space="preserve">2022</w:t>
        </w:r>
      </w:hyperlink>
      <w:r>
        <w:t xml:space="preserve">)</w:t>
      </w:r>
      <w:r>
        <w:t xml:space="preserve">,</w:t>
      </w:r>
      <w:r>
        <w:t xml:space="preserve"> </w:t>
      </w:r>
      <w:r>
        <w:t xml:space="preserve">Piantadosi (</w:t>
      </w:r>
      <w:hyperlink w:anchor="ref-piantadosi14">
        <w:r>
          <w:rPr>
            <w:rStyle w:val="Hyperlink"/>
          </w:rPr>
          <w:t xml:space="preserve">2014</w:t>
        </w:r>
      </w:hyperlink>
      <w:r>
        <w:t xml:space="preserve">)</w:t>
      </w:r>
      <w:r>
        <w:t xml:space="preserve">, and</w:t>
      </w:r>
      <w:r>
        <w:t xml:space="preserve"> </w:t>
      </w:r>
      <w:r>
        <w:t xml:space="preserve">Kanwal (</w:t>
      </w:r>
      <w:hyperlink w:anchor="ref-kanwal17">
        <w:r>
          <w:rPr>
            <w:rStyle w:val="Hyperlink"/>
          </w:rPr>
          <w:t xml:space="preserve">2017</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Williams et al. (</w:t>
      </w:r>
      <w:hyperlink w:anchor="X4a3efed6eb38d2e9ab41c2a8023cf077128a4a5">
        <w:r>
          <w:rPr>
            <w:rStyle w:val="Hyperlink"/>
          </w:rPr>
          <w:t xml:space="preserve">2022</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Wilks &amp; Blakey, 2018</w:t>
        </w:r>
      </w:hyperlink>
      <w:r>
        <w:t xml:space="preserve">)</w:t>
      </w:r>
      <w:r>
        <w:t xml:space="preserve">, which was once thought to be a hallmark of human culture</w:t>
      </w:r>
      <w:r>
        <w:t xml:space="preserve"> </w:t>
      </w:r>
      <w:r>
        <w:t xml:space="preserve">(</w:t>
      </w:r>
      <w:hyperlink w:anchor="ref-tomasello99">
        <w:r>
          <w:rPr>
            <w:rStyle w:val="Hyperlink"/>
          </w:rPr>
          <w:t xml:space="preserve">Tomasello, 1999</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Garland et al., 2022</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Williams et al., 2022</w:t>
        </w:r>
      </w:hyperlink>
      <w:r>
        <w:t xml:space="preserve">)</w:t>
      </w:r>
      <w:r>
        <w:t xml:space="preserve">.</w:t>
      </w:r>
      <w:r>
        <w:t xml:space="preserve"> </w:t>
      </w:r>
      <w:r>
        <w:t xml:space="preserve">Gruber et al. (</w:t>
      </w:r>
      <w:hyperlink w:anchor="ref-gruber_etal22">
        <w:r>
          <w:rPr>
            <w:rStyle w:val="Hyperlink"/>
          </w:rPr>
          <w:t xml:space="preserve">2022</w:t>
        </w:r>
      </w:hyperlink>
      <w:r>
        <w:t xml:space="preserve">)</w:t>
      </w:r>
      <w:r>
        <w:t xml:space="preserve"> </w:t>
      </w:r>
      <w:r>
        <w:t xml:space="preserve">make a convincing argument that efficiency deserves more attention in CCE, as increases in complexity in one domain require increases in efficiency in another (see Equation (1.1) in the</w:t>
      </w:r>
      <w:r>
        <w:t xml:space="preserve"> </w:t>
      </w:r>
      <w:hyperlink w:anchor="introduction">
        <w:r>
          <w:rPr>
            <w:rStyle w:val="Hyperlink"/>
          </w:rPr>
          <w:t xml:space="preserve">Introduction</w:t>
        </w:r>
      </w:hyperlink>
      <w:r>
        <w:t xml:space="preserve">).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 possibly as an adaptation to female preferences for more complex songs</w:t>
      </w:r>
      <w:r>
        <w:t xml:space="preserve"> </w:t>
      </w:r>
      <w:r>
        <w:t xml:space="preserve">(</w:t>
      </w:r>
      <w:hyperlink w:anchor="ref-Ciaburri2019">
        <w:r>
          <w:rPr>
            <w:rStyle w:val="Hyperlink"/>
          </w:rPr>
          <w:t xml:space="preserve">Ciaburri &amp; Williams, 2019</w:t>
        </w:r>
      </w:hyperlink>
      <w:r>
        <w:t xml:space="preserve">;</w:t>
      </w:r>
      <w:r>
        <w:t xml:space="preserve"> </w:t>
      </w:r>
      <w:hyperlink w:anchor="ref-Mennill2006">
        <w:r>
          <w:rPr>
            <w:rStyle w:val="Hyperlink"/>
          </w:rPr>
          <w:t xml:space="preserve">Mennill et al., 2006</w:t>
        </w:r>
      </w:hyperlink>
      <w:r>
        <w:t xml:space="preserve">;</w:t>
      </w:r>
      <w:r>
        <w:t xml:space="preserve"> </w:t>
      </w:r>
      <w:hyperlink w:anchor="ref-Nolan2004">
        <w:r>
          <w:rPr>
            <w:rStyle w:val="Hyperlink"/>
          </w:rPr>
          <w:t xml:space="preserve">Nolan &amp; Hill, 2004</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Sinclair et al., 2022</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
        <w:r>
          <w:rPr>
            <w:rStyle w:val="Hyperlink"/>
          </w:rPr>
          <w:t xml:space="preserve">Geller &amp; Lahti, in press</w:t>
        </w:r>
      </w:hyperlink>
      <w:r>
        <w:t xml:space="preserve">)</w:t>
      </w:r>
      <w:r>
        <w:t xml:space="preserve">.</w:t>
      </w:r>
    </w:p>
    <w:bookmarkEnd w:id="68"/>
    <w:bookmarkStart w:id="69" w:name="acknowledgments"/>
    <w:p>
      <w:pPr>
        <w:pStyle w:val="Heading1"/>
      </w:pPr>
      <w:r>
        <w:t xml:space="preserve">Acknowledgments</w:t>
      </w:r>
    </w:p>
    <w:p>
      <w:pPr>
        <w:pStyle w:val="FirstParagraph"/>
      </w:pPr>
      <w:r>
        <w:t xml:space="preserve">This work was inspired in large part by conversations with Olivier Morin, Alexey Koshevoy, and other attendees of the Communicative Efficiency Workshop hosted by the Max Planck Institute for Geoanthropology in April 2023.</w:t>
      </w:r>
    </w:p>
    <w:bookmarkEnd w:id="69"/>
    <w:bookmarkStart w:id="71" w:name="data-code-availability"/>
    <w:p>
      <w:pPr>
        <w:pStyle w:val="Heading1"/>
      </w:pPr>
      <w:r>
        <w:t xml:space="preserve">Data &amp; Code Availability</w:t>
      </w:r>
    </w:p>
    <w:p>
      <w:pPr>
        <w:pStyle w:val="FirstParagraph"/>
      </w:pPr>
      <w:r>
        <w:t xml:space="preserve">The data for this study come from</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w:t>
      </w:r>
      <w:hyperlink r:id="rId33">
        <w:r>
          <w:rPr>
            <w:rStyle w:val="Hyperlink"/>
          </w:rPr>
          <w:t xml:space="preserve">https://github.com/masonyoungblood/TransmissionBias</w:t>
        </w:r>
      </w:hyperlink>
      <w:r>
        <w:t xml:space="preserve">). The analysis code for this study is available in the source R Markdown file in the GitHub repository (</w:t>
      </w:r>
      <w:hyperlink r:id="rId70">
        <w:r>
          <w:rPr>
            <w:rStyle w:val="Hyperlink"/>
          </w:rPr>
          <w:t xml:space="preserve">https://github.com/masonyoungblood/linguistic_efficiency</w:t>
        </w:r>
      </w:hyperlink>
      <w:r>
        <w:t xml:space="preserve">).</w:t>
      </w:r>
    </w:p>
    <w:bookmarkEnd w:id="71"/>
    <w:bookmarkStart w:id="395" w:name="references"/>
    <w:p>
      <w:pPr>
        <w:pStyle w:val="Heading1"/>
      </w:pPr>
      <w:r>
        <w:t xml:space="preserve">References</w:t>
      </w:r>
    </w:p>
    <w:bookmarkStart w:id="394" w:name="refs"/>
    <w:bookmarkStart w:id="73" w:name="ref-allegrini_etal04"/>
    <w:p>
      <w:pPr>
        <w:pStyle w:val="Bibliography"/>
      </w:pPr>
      <w:r>
        <w:t xml:space="preserve">Allegrini, P., Grigolini, P., &amp; Palatella, L. (2004). Intermittency and scale-free networks: a dynamical model for human language complexity.</w:t>
      </w:r>
      <w:r>
        <w:t xml:space="preserve"> </w:t>
      </w:r>
      <w:r>
        <w:rPr>
          <w:iCs/>
          <w:i/>
        </w:rPr>
        <w:t xml:space="preserve">Chaos, Solitons &amp; Fractals</w:t>
      </w:r>
      <w:r>
        <w:t xml:space="preserve">,</w:t>
      </w:r>
      <w:r>
        <w:t xml:space="preserve"> </w:t>
      </w:r>
      <w:r>
        <w:rPr>
          <w:iCs/>
          <w:i/>
        </w:rPr>
        <w:t xml:space="preserve">20</w:t>
      </w:r>
      <w:r>
        <w:t xml:space="preserve">(1), 95–105.</w:t>
      </w:r>
      <w:r>
        <w:t xml:space="preserve"> </w:t>
      </w:r>
      <w:hyperlink r:id="rId72">
        <w:r>
          <w:rPr>
            <w:rStyle w:val="Hyperlink"/>
          </w:rPr>
          <w:t xml:space="preserve">https://doi.org/10.1016/S0960-0779(03)00432-6</w:t>
        </w:r>
      </w:hyperlink>
    </w:p>
    <w:bookmarkEnd w:id="73"/>
    <w:bookmarkStart w:id="75" w:name="ref-allenNetworkAnalysisReveals2019"/>
    <w:p>
      <w:pPr>
        <w:pStyle w:val="Bibliography"/>
      </w:pPr>
      <w:r>
        <w:t xml:space="preserve">Allen, J. A., Garland, E. C., Dunlop, R. A., &amp; Noad, M. J. (2019). Network analysis reveals underlying syntactic features in a vocally learnt mammalian display, humpback whale song.</w:t>
      </w:r>
      <w:r>
        <w:t xml:space="preserve"> </w:t>
      </w:r>
      <w:r>
        <w:rPr>
          <w:iCs/>
          <w:i/>
        </w:rPr>
        <w:t xml:space="preserve">Proceedings of the Royal Society B: Biological Sciences</w:t>
      </w:r>
      <w:r>
        <w:t xml:space="preserve">,</w:t>
      </w:r>
      <w:r>
        <w:t xml:space="preserve"> </w:t>
      </w:r>
      <w:r>
        <w:rPr>
          <w:iCs/>
          <w:i/>
        </w:rPr>
        <w:t xml:space="preserve">286</w:t>
      </w:r>
      <w:r>
        <w:t xml:space="preserve">(1917), 20192014.</w:t>
      </w:r>
      <w:r>
        <w:t xml:space="preserve"> </w:t>
      </w:r>
      <w:hyperlink r:id="rId74">
        <w:r>
          <w:rPr>
            <w:rStyle w:val="Hyperlink"/>
          </w:rPr>
          <w:t xml:space="preserve">https://doi.org/10.1098/rspb.2019.2014</w:t>
        </w:r>
      </w:hyperlink>
    </w:p>
    <w:bookmarkEnd w:id="75"/>
    <w:bookmarkStart w:id="77" w:name="ref-altmann_etal12"/>
    <w:p>
      <w:pPr>
        <w:pStyle w:val="Bibliography"/>
      </w:pPr>
      <w:r>
        <w:t xml:space="preserve">Altmann, E. G., Cristadoro, G., &amp; Esposti, M. D. (2012). On the origin of long-range correlations in texts.</w:t>
      </w:r>
      <w:r>
        <w:t xml:space="preserve"> </w:t>
      </w:r>
      <w:r>
        <w:rPr>
          <w:iCs/>
          <w:i/>
        </w:rPr>
        <w:t xml:space="preserve">Proceedings of the National Academy of Sciences</w:t>
      </w:r>
      <w:r>
        <w:t xml:space="preserve">,</w:t>
      </w:r>
      <w:r>
        <w:t xml:space="preserve"> </w:t>
      </w:r>
      <w:r>
        <w:rPr>
          <w:iCs/>
          <w:i/>
        </w:rPr>
        <w:t xml:space="preserve">109</w:t>
      </w:r>
      <w:r>
        <w:t xml:space="preserve">(29), 11582–11587.</w:t>
      </w:r>
      <w:r>
        <w:t xml:space="preserve"> </w:t>
      </w:r>
      <w:hyperlink r:id="rId76">
        <w:r>
          <w:rPr>
            <w:rStyle w:val="Hyperlink"/>
          </w:rPr>
          <w:t xml:space="preserve">https://doi.org/10.1073/pnas.1117723109</w:t>
        </w:r>
      </w:hyperlink>
    </w:p>
    <w:bookmarkEnd w:id="77"/>
    <w:bookmarkStart w:id="79" w:name="ref-alvarez-lacalle_etal06"/>
    <w:p>
      <w:pPr>
        <w:pStyle w:val="Bibliography"/>
      </w:pPr>
      <w:r>
        <w:t xml:space="preserve">Alvarez-Lacalle, E., Dorow, B., Eckmann, J.-P., &amp; Moses, E. (2006). Hierarchical structures induce long-range dynamical correlations in written texts.</w:t>
      </w:r>
      <w:r>
        <w:t xml:space="preserve"> </w:t>
      </w:r>
      <w:r>
        <w:rPr>
          <w:iCs/>
          <w:i/>
        </w:rPr>
        <w:t xml:space="preserve">Proceedings of the National Academy of Sciences</w:t>
      </w:r>
      <w:r>
        <w:t xml:space="preserve">,</w:t>
      </w:r>
      <w:r>
        <w:t xml:space="preserve"> </w:t>
      </w:r>
      <w:r>
        <w:rPr>
          <w:iCs/>
          <w:i/>
        </w:rPr>
        <w:t xml:space="preserve">103</w:t>
      </w:r>
      <w:r>
        <w:t xml:space="preserve">(21), 7956–7961.</w:t>
      </w:r>
      <w:r>
        <w:t xml:space="preserve"> </w:t>
      </w:r>
      <w:hyperlink r:id="rId78">
        <w:r>
          <w:rPr>
            <w:rStyle w:val="Hyperlink"/>
          </w:rPr>
          <w:t xml:space="preserve">https://doi.org/10.1073/pnas.0510673103</w:t>
        </w:r>
      </w:hyperlink>
    </w:p>
    <w:bookmarkEnd w:id="79"/>
    <w:bookmarkStart w:id="81" w:name="ref-ausloos14"/>
    <w:p>
      <w:pPr>
        <w:pStyle w:val="Bibliography"/>
      </w:pPr>
      <w:r>
        <w:t xml:space="preserve">Ausloos, M. (2014). Zipf–Mandelbrot–Pareto model for co-authorship popularity.</w:t>
      </w:r>
      <w:r>
        <w:t xml:space="preserve"> </w:t>
      </w:r>
      <w:r>
        <w:rPr>
          <w:iCs/>
          <w:i/>
        </w:rPr>
        <w:t xml:space="preserve">Scientometrics</w:t>
      </w:r>
      <w:r>
        <w:t xml:space="preserve">,</w:t>
      </w:r>
      <w:r>
        <w:t xml:space="preserve"> </w:t>
      </w:r>
      <w:r>
        <w:rPr>
          <w:iCs/>
          <w:i/>
        </w:rPr>
        <w:t xml:space="preserve">101</w:t>
      </w:r>
      <w:r>
        <w:t xml:space="preserve">(3), 1565–1586.</w:t>
      </w:r>
      <w:r>
        <w:t xml:space="preserve"> </w:t>
      </w:r>
      <w:hyperlink r:id="rId80">
        <w:r>
          <w:rPr>
            <w:rStyle w:val="Hyperlink"/>
          </w:rPr>
          <w:t xml:space="preserve">https://doi.org/10.1007/s11192-014-1302-y</w:t>
        </w:r>
      </w:hyperlink>
    </w:p>
    <w:bookmarkEnd w:id="81"/>
    <w:bookmarkStart w:id="83" w:name="ref-Barrett2019"/>
    <w:p>
      <w:pPr>
        <w:pStyle w:val="Bibliography"/>
      </w:pPr>
      <w:r>
        <w:t xml:space="preserve">Barrett, B. J. (2019). Equifinality in empirical studies of cultural transmission.</w:t>
      </w:r>
      <w:r>
        <w:t xml:space="preserve"> </w:t>
      </w:r>
      <w:r>
        <w:rPr>
          <w:iCs/>
          <w:i/>
        </w:rPr>
        <w:t xml:space="preserve">Behavioural Processes</w:t>
      </w:r>
      <w:r>
        <w:t xml:space="preserve">,</w:t>
      </w:r>
      <w:r>
        <w:t xml:space="preserve"> </w:t>
      </w:r>
      <w:r>
        <w:rPr>
          <w:iCs/>
          <w:i/>
        </w:rPr>
        <w:t xml:space="preserve">161</w:t>
      </w:r>
      <w:r>
        <w:t xml:space="preserve">, 129–138.</w:t>
      </w:r>
      <w:r>
        <w:t xml:space="preserve"> </w:t>
      </w:r>
      <w:hyperlink r:id="rId82">
        <w:r>
          <w:rPr>
            <w:rStyle w:val="Hyperlink"/>
          </w:rPr>
          <w:t xml:space="preserve">https://doi.org/10.1016/j.beproc.2018.01.011</w:t>
        </w:r>
      </w:hyperlink>
    </w:p>
    <w:bookmarkEnd w:id="83"/>
    <w:bookmarkStart w:id="85" w:name="ref-beckage_etal11"/>
    <w:p>
      <w:pPr>
        <w:pStyle w:val="Bibliography"/>
      </w:pPr>
      <w:r>
        <w:t xml:space="preserve">Beckage, N., Smith, L., &amp; Hills, T. (2011). Small worlds and semantic network growth in typical and late talkers.</w:t>
      </w:r>
      <w:r>
        <w:t xml:space="preserve"> </w:t>
      </w:r>
      <w:r>
        <w:rPr>
          <w:iCs/>
          <w:i/>
        </w:rPr>
        <w:t xml:space="preserve">PLoS ONE</w:t>
      </w:r>
      <w:r>
        <w:t xml:space="preserve">,</w:t>
      </w:r>
      <w:r>
        <w:t xml:space="preserve"> </w:t>
      </w:r>
      <w:r>
        <w:rPr>
          <w:iCs/>
          <w:i/>
        </w:rPr>
        <w:t xml:space="preserve">6</w:t>
      </w:r>
      <w:r>
        <w:t xml:space="preserve">(5), e19348.</w:t>
      </w:r>
      <w:r>
        <w:t xml:space="preserve"> </w:t>
      </w:r>
      <w:hyperlink r:id="rId84">
        <w:r>
          <w:rPr>
            <w:rStyle w:val="Hyperlink"/>
          </w:rPr>
          <w:t xml:space="preserve">https://doi.org/10.1371/journal.pone.0019348</w:t>
        </w:r>
      </w:hyperlink>
    </w:p>
    <w:bookmarkEnd w:id="85"/>
    <w:bookmarkStart w:id="87" w:name="ref-benedict_najar19"/>
    <w:p>
      <w:pPr>
        <w:pStyle w:val="Bibliography"/>
      </w:pPr>
      <w:r>
        <w:t xml:space="preserve">Benedict, L., &amp; Najar, N. A. (2019). Are commonly used metrics of bird song complexity concordant?</w:t>
      </w:r>
      <w:r>
        <w:t xml:space="preserve"> </w:t>
      </w:r>
      <w:r>
        <w:rPr>
          <w:iCs/>
          <w:i/>
        </w:rPr>
        <w:t xml:space="preserve">The Auk</w:t>
      </w:r>
      <w:r>
        <w:t xml:space="preserve">,</w:t>
      </w:r>
      <w:r>
        <w:t xml:space="preserve"> </w:t>
      </w:r>
      <w:r>
        <w:rPr>
          <w:iCs/>
          <w:i/>
        </w:rPr>
        <w:t xml:space="preserve">136</w:t>
      </w:r>
      <w:r>
        <w:t xml:space="preserve">(1), uky008.</w:t>
      </w:r>
      <w:r>
        <w:t xml:space="preserve"> </w:t>
      </w:r>
      <w:hyperlink r:id="rId86">
        <w:r>
          <w:rPr>
            <w:rStyle w:val="Hyperlink"/>
          </w:rPr>
          <w:t xml:space="preserve">https://doi.org/10.1093/auk/uky008</w:t>
        </w:r>
      </w:hyperlink>
    </w:p>
    <w:bookmarkEnd w:id="87"/>
    <w:bookmarkStart w:id="89" w:name="ref-bentz_ferrer-i-cancho16"/>
    <w:p>
      <w:pPr>
        <w:pStyle w:val="Bibliography"/>
      </w:pPr>
      <w:r>
        <w:t xml:space="preserve">Bentz, C., &amp; Ferrer-i-Cancho, R. (2016). Zipf’s law of abbreviation as a language universal.</w:t>
      </w:r>
      <w:r>
        <w:t xml:space="preserve"> </w:t>
      </w:r>
      <w:r>
        <w:rPr>
          <w:iCs/>
          <w:i/>
        </w:rPr>
        <w:t xml:space="preserve">Proceedings of the Leiden Workshop on Capturing Phylogenetic Algorithms for Linguistics</w:t>
      </w:r>
      <w:r>
        <w:t xml:space="preserve">, 1–4.</w:t>
      </w:r>
      <w:r>
        <w:t xml:space="preserve"> </w:t>
      </w:r>
      <w:hyperlink r:id="rId88">
        <w:r>
          <w:rPr>
            <w:rStyle w:val="Hyperlink"/>
          </w:rPr>
          <w:t xml:space="preserve">https://doi.org/10.15496/publikation-10057</w:t>
        </w:r>
      </w:hyperlink>
    </w:p>
    <w:bookmarkEnd w:id="89"/>
    <w:bookmarkStart w:id="91" w:name="ref-bermudez-cuamatzin_etal09"/>
    <w:p>
      <w:pPr>
        <w:pStyle w:val="Bibliography"/>
      </w:pPr>
      <w:r>
        <w:t xml:space="preserve">Bermúdez-Cuamatzin, E., Garcia, C. M., Ríos-Chelén, A. A., &amp; Gil, D. (2009). Strategies of song adaptation to urban noise in the house finch: syllable pitch plasticity or differential syllable use?</w:t>
      </w:r>
      <w:r>
        <w:t xml:space="preserve"> </w:t>
      </w:r>
      <w:r>
        <w:rPr>
          <w:iCs/>
          <w:i/>
        </w:rPr>
        <w:t xml:space="preserve">Behaviour</w:t>
      </w:r>
      <w:r>
        <w:t xml:space="preserve">,</w:t>
      </w:r>
      <w:r>
        <w:t xml:space="preserve"> </w:t>
      </w:r>
      <w:r>
        <w:rPr>
          <w:iCs/>
          <w:i/>
        </w:rPr>
        <w:t xml:space="preserve">146</w:t>
      </w:r>
      <w:r>
        <w:t xml:space="preserve">(9), 1269–1286.</w:t>
      </w:r>
      <w:r>
        <w:t xml:space="preserve"> </w:t>
      </w:r>
      <w:hyperlink r:id="rId90">
        <w:r>
          <w:rPr>
            <w:rStyle w:val="Hyperlink"/>
          </w:rPr>
          <w:t xml:space="preserve">https://doi.org/10.1163/156853909X423104</w:t>
        </w:r>
      </w:hyperlink>
    </w:p>
    <w:bookmarkEnd w:id="91"/>
    <w:bookmarkStart w:id="93" w:name="ref-bermudez-cuamatzin_etal23"/>
    <w:p>
      <w:pPr>
        <w:pStyle w:val="Bibliography"/>
      </w:pPr>
      <w:r>
        <w:t xml:space="preserve">Bermúdez‐Cuamatzin, E., Slabbekoorn, H., &amp; Macías Garcia, C. (2023). Spectral and temporal call flexibility of House Finches (Haemorhous mexicanus) from urban areas during experimental noise exposure.</w:t>
      </w:r>
      <w:r>
        <w:t xml:space="preserve"> </w:t>
      </w:r>
      <w:r>
        <w:rPr>
          <w:iCs/>
          <w:i/>
        </w:rPr>
        <w:t xml:space="preserve">Ibis</w:t>
      </w:r>
      <w:r>
        <w:t xml:space="preserve">,</w:t>
      </w:r>
      <w:r>
        <w:t xml:space="preserve"> </w:t>
      </w:r>
      <w:r>
        <w:rPr>
          <w:iCs/>
          <w:i/>
        </w:rPr>
        <w:t xml:space="preserve">165</w:t>
      </w:r>
      <w:r>
        <w:t xml:space="preserve">(2), 571–586.</w:t>
      </w:r>
      <w:r>
        <w:t xml:space="preserve"> </w:t>
      </w:r>
      <w:hyperlink r:id="rId92">
        <w:r>
          <w:rPr>
            <w:rStyle w:val="Hyperlink"/>
          </w:rPr>
          <w:t xml:space="preserve">https://doi.org/10.1111/ibi.13161</w:t>
        </w:r>
      </w:hyperlink>
    </w:p>
    <w:bookmarkEnd w:id="93"/>
    <w:bookmarkStart w:id="95" w:name="ref-berwick_etal11"/>
    <w:p>
      <w:pPr>
        <w:pStyle w:val="Bibliography"/>
      </w:pPr>
      <w:r>
        <w:t xml:space="preserve">Berwick, R. C., Okanoya, K., Beckers, G. J. L., &amp; Bolhuis, J. J. (2011). Songs to syntax: the linguistics of birdsong.</w:t>
      </w:r>
      <w:r>
        <w:t xml:space="preserve"> </w:t>
      </w:r>
      <w:r>
        <w:rPr>
          <w:iCs/>
          <w:i/>
        </w:rPr>
        <w:t xml:space="preserve">Trends in Cognitive Sciences</w:t>
      </w:r>
      <w:r>
        <w:t xml:space="preserve">,</w:t>
      </w:r>
      <w:r>
        <w:t xml:space="preserve"> </w:t>
      </w:r>
      <w:r>
        <w:rPr>
          <w:iCs/>
          <w:i/>
        </w:rPr>
        <w:t xml:space="preserve">15</w:t>
      </w:r>
      <w:r>
        <w:t xml:space="preserve">(3), 113–121.</w:t>
      </w:r>
      <w:r>
        <w:t xml:space="preserve"> </w:t>
      </w:r>
      <w:hyperlink r:id="rId94">
        <w:r>
          <w:rPr>
            <w:rStyle w:val="Hyperlink"/>
          </w:rPr>
          <w:t xml:space="preserve">https://doi.org/10.1016/j.tics.2011.01.002</w:t>
        </w:r>
      </w:hyperlink>
    </w:p>
    <w:bookmarkEnd w:id="95"/>
    <w:bookmarkStart w:id="97" w:name="ref-bialek_shaevitz23"/>
    <w:p>
      <w:pPr>
        <w:pStyle w:val="Bibliography"/>
      </w:pPr>
      <w:r>
        <w:t xml:space="preserve">Bialek, W., &amp; Shaevitz, J. W. (2023).</w:t>
      </w:r>
      <w:r>
        <w:t xml:space="preserve"> </w:t>
      </w:r>
      <w:r>
        <w:rPr>
          <w:iCs/>
          <w:i/>
        </w:rPr>
        <w:t xml:space="preserve">Long time scales, individual differences, and scale invariance in animal behavior</w:t>
      </w:r>
      <w:r>
        <w:t xml:space="preserve"> </w:t>
      </w:r>
      <w:r>
        <w:t xml:space="preserve">(arXiv:2304.09608). arXiv.</w:t>
      </w:r>
      <w:r>
        <w:t xml:space="preserve"> </w:t>
      </w:r>
      <w:hyperlink r:id="rId96">
        <w:r>
          <w:rPr>
            <w:rStyle w:val="Hyperlink"/>
          </w:rPr>
          <w:t xml:space="preserve">http://arxiv.org/abs/2304.09608</w:t>
        </w:r>
      </w:hyperlink>
    </w:p>
    <w:bookmarkEnd w:id="97"/>
    <w:bookmarkStart w:id="98" w:name="ref-boroda_altmann91"/>
    <w:p>
      <w:pPr>
        <w:pStyle w:val="Bibliography"/>
      </w:pPr>
      <w:r>
        <w:t xml:space="preserve">Boroda, M., &amp; Altmann, G. (1991). Menzerath’s law in musical texts.</w:t>
      </w:r>
      <w:r>
        <w:t xml:space="preserve"> </w:t>
      </w:r>
      <w:r>
        <w:rPr>
          <w:iCs/>
          <w:i/>
        </w:rPr>
        <w:t xml:space="preserve">Musikometrica</w:t>
      </w:r>
      <w:r>
        <w:t xml:space="preserve">,</w:t>
      </w:r>
      <w:r>
        <w:t xml:space="preserve"> </w:t>
      </w:r>
      <w:r>
        <w:rPr>
          <w:iCs/>
          <w:i/>
        </w:rPr>
        <w:t xml:space="preserve">3</w:t>
      </w:r>
      <w:r>
        <w:t xml:space="preserve">, 1–13.</w:t>
      </w:r>
    </w:p>
    <w:bookmarkEnd w:id="98"/>
    <w:bookmarkStart w:id="100" w:name="ref-Briefer2010"/>
    <w:p>
      <w:pPr>
        <w:pStyle w:val="Bibliography"/>
      </w:pPr>
      <w:r>
        <w:t xml:space="preserve">Briefer, E., Osiejuk, T. S., Rybak, F., &amp; Aubin, T. (2010). Are bird song complexity and song sharing shaped by habitat structure? An information theory and statistical approach.</w:t>
      </w:r>
      <w:r>
        <w:t xml:space="preserve"> </w:t>
      </w:r>
      <w:r>
        <w:rPr>
          <w:iCs/>
          <w:i/>
        </w:rPr>
        <w:t xml:space="preserve">Journal of Theoretical Biology</w:t>
      </w:r>
      <w:r>
        <w:t xml:space="preserve">,</w:t>
      </w:r>
      <w:r>
        <w:t xml:space="preserve"> </w:t>
      </w:r>
      <w:r>
        <w:rPr>
          <w:iCs/>
          <w:i/>
        </w:rPr>
        <w:t xml:space="preserve">262</w:t>
      </w:r>
      <w:r>
        <w:t xml:space="preserve">(1), 151–164.</w:t>
      </w:r>
      <w:r>
        <w:t xml:space="preserve"> </w:t>
      </w:r>
      <w:hyperlink r:id="rId99">
        <w:r>
          <w:rPr>
            <w:rStyle w:val="Hyperlink"/>
          </w:rPr>
          <w:t xml:space="preserve">https://doi.org/10.1016/j.jtbi.2009.09.020</w:t>
        </w:r>
      </w:hyperlink>
    </w:p>
    <w:bookmarkEnd w:id="100"/>
    <w:bookmarkStart w:id="102" w:name="ref-burkett_etal15"/>
    <w:p>
      <w:pPr>
        <w:pStyle w:val="Bibliography"/>
      </w:pPr>
      <w:r>
        <w:t xml:space="preserve">Burkett, Z. D., Day, N. F., Peñagarikano, O., Geschwind, D. H., &amp; White, S. A. (2015). VoICE: A semi-automated pipeline for standardizing vocal analysis across models.</w:t>
      </w:r>
      <w:r>
        <w:t xml:space="preserve"> </w:t>
      </w:r>
      <w:r>
        <w:rPr>
          <w:iCs/>
          <w:i/>
        </w:rPr>
        <w:t xml:space="preserve">Scientific Reports</w:t>
      </w:r>
      <w:r>
        <w:t xml:space="preserve">,</w:t>
      </w:r>
      <w:r>
        <w:t xml:space="preserve"> </w:t>
      </w:r>
      <w:r>
        <w:rPr>
          <w:iCs/>
          <w:i/>
        </w:rPr>
        <w:t xml:space="preserve">5</w:t>
      </w:r>
      <w:r>
        <w:t xml:space="preserve">(1), 10237.</w:t>
      </w:r>
      <w:r>
        <w:t xml:space="preserve"> </w:t>
      </w:r>
      <w:hyperlink r:id="rId101">
        <w:r>
          <w:rPr>
            <w:rStyle w:val="Hyperlink"/>
          </w:rPr>
          <w:t xml:space="preserve">https://doi.org/10.1038/srep10237</w:t>
        </w:r>
      </w:hyperlink>
    </w:p>
    <w:bookmarkEnd w:id="102"/>
    <w:bookmarkStart w:id="104" w:name="ref-burkner17"/>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(1).</w:t>
      </w:r>
      <w:r>
        <w:t xml:space="preserve"> </w:t>
      </w:r>
      <w:hyperlink r:id="rId103">
        <w:r>
          <w:rPr>
            <w:rStyle w:val="Hyperlink"/>
          </w:rPr>
          <w:t xml:space="preserve">https://doi.org/10.18637/jss.v080.i01</w:t>
        </w:r>
      </w:hyperlink>
    </w:p>
    <w:bookmarkEnd w:id="104"/>
    <w:bookmarkStart w:id="106" w:name="ref-canchoSmallWorldHuman2001"/>
    <w:p>
      <w:pPr>
        <w:pStyle w:val="Bibliography"/>
      </w:pPr>
      <w:r>
        <w:t xml:space="preserve">Cancho, R. F. i, &amp; Solé, R. V. (2001). The small world of human language.</w:t>
      </w:r>
      <w:r>
        <w:t xml:space="preserve"> </w:t>
      </w:r>
      <w:r>
        <w:rPr>
          <w:iCs/>
          <w:i/>
        </w:rPr>
        <w:t xml:space="preserve">Proceedings of the Royal Society of London. Series B: Biological Sciences</w:t>
      </w:r>
      <w:r>
        <w:t xml:space="preserve">,</w:t>
      </w:r>
      <w:r>
        <w:t xml:space="preserve"> </w:t>
      </w:r>
      <w:r>
        <w:rPr>
          <w:iCs/>
          <w:i/>
        </w:rPr>
        <w:t xml:space="preserve">268</w:t>
      </w:r>
      <w:r>
        <w:t xml:space="preserve">(1482), 2261–2265.</w:t>
      </w:r>
      <w:r>
        <w:t xml:space="preserve"> </w:t>
      </w:r>
      <w:hyperlink r:id="rId105">
        <w:r>
          <w:rPr>
            <w:rStyle w:val="Hyperlink"/>
          </w:rPr>
          <w:t xml:space="preserve">https://doi.org/10.1098/rspb.2001.1800</w:t>
        </w:r>
      </w:hyperlink>
    </w:p>
    <w:bookmarkEnd w:id="106"/>
    <w:bookmarkStart w:id="108" w:name="ref-caplan_etal20"/>
    <w:p>
      <w:pPr>
        <w:pStyle w:val="Bibliography"/>
      </w:pPr>
      <w:r>
        <w:t xml:space="preserve">Caplan, S., Kodner, J., &amp; Yang, C. (2020). Miller’s monkey updated: communicative efficiency and the statistics of words in natural language.</w:t>
      </w:r>
      <w:r>
        <w:t xml:space="preserve"> </w:t>
      </w:r>
      <w:r>
        <w:rPr>
          <w:iCs/>
          <w:i/>
        </w:rPr>
        <w:t xml:space="preserve">Cognition</w:t>
      </w:r>
      <w:r>
        <w:t xml:space="preserve">,</w:t>
      </w:r>
      <w:r>
        <w:t xml:space="preserve"> </w:t>
      </w:r>
      <w:r>
        <w:rPr>
          <w:iCs/>
          <w:i/>
        </w:rPr>
        <w:t xml:space="preserve">205</w:t>
      </w:r>
      <w:r>
        <w:t xml:space="preserve">, 104466.</w:t>
      </w:r>
      <w:r>
        <w:t xml:space="preserve"> </w:t>
      </w:r>
      <w:hyperlink r:id="rId107">
        <w:r>
          <w:rPr>
            <w:rStyle w:val="Hyperlink"/>
          </w:rPr>
          <w:t xml:space="preserve">https://doi.org/10.1016/j.cognition.2020.104466</w:t>
        </w:r>
      </w:hyperlink>
    </w:p>
    <w:bookmarkEnd w:id="108"/>
    <w:bookmarkStart w:id="110" w:name="ref-carr_etal17"/>
    <w:p>
      <w:pPr>
        <w:pStyle w:val="Bibliography"/>
      </w:pPr>
      <w:r>
        <w:t xml:space="preserve">Carr, J. W., Smith, K., Cornish, H., &amp; Kirby, S. (2017). The cultural evolution of structured languages in an open-ended, continuous world.</w:t>
      </w:r>
      <w:r>
        <w:t xml:space="preserve"> </w:t>
      </w:r>
      <w:r>
        <w:rPr>
          <w:iCs/>
          <w:i/>
        </w:rPr>
        <w:t xml:space="preserve">Cognitive Science</w:t>
      </w:r>
      <w:r>
        <w:t xml:space="preserve">,</w:t>
      </w:r>
      <w:r>
        <w:t xml:space="preserve"> </w:t>
      </w:r>
      <w:r>
        <w:rPr>
          <w:iCs/>
          <w:i/>
        </w:rPr>
        <w:t xml:space="preserve">41</w:t>
      </w:r>
      <w:r>
        <w:t xml:space="preserve">(4), 892–923.</w:t>
      </w:r>
      <w:r>
        <w:t xml:space="preserve"> </w:t>
      </w:r>
      <w:hyperlink r:id="rId109">
        <w:r>
          <w:rPr>
            <w:rStyle w:val="Hyperlink"/>
          </w:rPr>
          <w:t xml:space="preserve">https://doi.org/10.1111/cogs.12371</w:t>
        </w:r>
      </w:hyperlink>
    </w:p>
    <w:bookmarkEnd w:id="110"/>
    <w:bookmarkStart w:id="112" w:name="ref-charbonneau_bourrat21"/>
    <w:p>
      <w:pPr>
        <w:pStyle w:val="Bibliography"/>
      </w:pPr>
      <w:r>
        <w:t xml:space="preserve">Charbonneau, M., &amp; Bourrat, P. (2021). Fidelity and the grain problem in cultural evolution.</w:t>
      </w:r>
      <w:r>
        <w:t xml:space="preserve"> </w:t>
      </w:r>
      <w:r>
        <w:rPr>
          <w:iCs/>
          <w:i/>
        </w:rPr>
        <w:t xml:space="preserve">Synthese</w:t>
      </w:r>
      <w:r>
        <w:t xml:space="preserve">,</w:t>
      </w:r>
      <w:r>
        <w:t xml:space="preserve"> </w:t>
      </w:r>
      <w:r>
        <w:rPr>
          <w:iCs/>
          <w:i/>
        </w:rPr>
        <w:t xml:space="preserve">199</w:t>
      </w:r>
      <w:r>
        <w:t xml:space="preserve">(3-4), 5815–5836.</w:t>
      </w:r>
      <w:r>
        <w:t xml:space="preserve"> </w:t>
      </w:r>
      <w:hyperlink r:id="rId111">
        <w:r>
          <w:rPr>
            <w:rStyle w:val="Hyperlink"/>
          </w:rPr>
          <w:t xml:space="preserve">https://doi.org/10.1007/s11229-021-03047-1</w:t>
        </w:r>
      </w:hyperlink>
    </w:p>
    <w:bookmarkEnd w:id="112"/>
    <w:bookmarkStart w:id="114" w:name="ref-chater_brown99"/>
    <w:p>
      <w:pPr>
        <w:pStyle w:val="Bibliography"/>
      </w:pPr>
      <w:r>
        <w:t xml:space="preserve">Chater, N., &amp; Brown, G. D. A. (1999). Scale-invariance as a unifying psychological principle.</w:t>
      </w:r>
      <w:r>
        <w:t xml:space="preserve"> </w:t>
      </w:r>
      <w:r>
        <w:rPr>
          <w:iCs/>
          <w:i/>
        </w:rPr>
        <w:t xml:space="preserve">Cognition</w:t>
      </w:r>
      <w:r>
        <w:t xml:space="preserve">,</w:t>
      </w:r>
      <w:r>
        <w:t xml:space="preserve"> </w:t>
      </w:r>
      <w:r>
        <w:rPr>
          <w:iCs/>
          <w:i/>
        </w:rPr>
        <w:t xml:space="preserve">69</w:t>
      </w:r>
      <w:r>
        <w:t xml:space="preserve">(3), B17–B24.</w:t>
      </w:r>
      <w:r>
        <w:t xml:space="preserve"> </w:t>
      </w:r>
      <w:hyperlink r:id="rId113">
        <w:r>
          <w:rPr>
            <w:rStyle w:val="Hyperlink"/>
          </w:rPr>
          <w:t xml:space="preserve">https://doi.org/10.1016/S0010-0277(98)00066-3</w:t>
        </w:r>
      </w:hyperlink>
    </w:p>
    <w:bookmarkEnd w:id="114"/>
    <w:bookmarkStart w:id="116" w:name="ref-Chimento2020"/>
    <w:p>
      <w:pPr>
        <w:pStyle w:val="Bibliography"/>
      </w:pPr>
      <w:r>
        <w:t xml:space="preserve">Chimento, M., Alarcón-Nieto, G., &amp; Aplin, L. (2021). Population turnover facilitates cultural selection for efficiency.</w:t>
      </w:r>
      <w:r>
        <w:t xml:space="preserve"> </w:t>
      </w:r>
      <w:r>
        <w:rPr>
          <w:iCs/>
          <w:i/>
        </w:rPr>
        <w:t xml:space="preserve">Current Biology</w:t>
      </w:r>
      <w:r>
        <w:t xml:space="preserve">,</w:t>
      </w:r>
      <w:r>
        <w:t xml:space="preserve"> </w:t>
      </w:r>
      <w:r>
        <w:rPr>
          <w:iCs/>
          <w:i/>
        </w:rPr>
        <w:t xml:space="preserve">31</w:t>
      </w:r>
      <w:r>
        <w:t xml:space="preserve">, 2477–2483.</w:t>
      </w:r>
      <w:r>
        <w:t xml:space="preserve"> </w:t>
      </w:r>
      <w:hyperlink r:id="rId115">
        <w:r>
          <w:rPr>
            <w:rStyle w:val="Hyperlink"/>
          </w:rPr>
          <w:t xml:space="preserve">https://doi.org/10.1016/j.cub.2021.03.057</w:t>
        </w:r>
      </w:hyperlink>
    </w:p>
    <w:bookmarkEnd w:id="116"/>
    <w:bookmarkStart w:id="117" w:name="ref-chomsky57"/>
    <w:p>
      <w:pPr>
        <w:pStyle w:val="Bibliography"/>
      </w:pPr>
      <w:r>
        <w:t xml:space="preserve">Chomsky, N. (1957).</w:t>
      </w:r>
      <w:r>
        <w:t xml:space="preserve"> </w:t>
      </w:r>
      <w:r>
        <w:rPr>
          <w:iCs/>
          <w:i/>
        </w:rPr>
        <w:t xml:space="preserve">Syntactic Structures</w:t>
      </w:r>
      <w:r>
        <w:t xml:space="preserve">. Mouton &amp; Co.</w:t>
      </w:r>
    </w:p>
    <w:bookmarkEnd w:id="117"/>
    <w:bookmarkStart w:id="119" w:name="ref-Ciaburri2019"/>
    <w:p>
      <w:pPr>
        <w:pStyle w:val="Bibliography"/>
      </w:pPr>
      <w:r>
        <w:t xml:space="preserve">Ciaburri, I., &amp; Williams, H. (2019). Context-dependent variation of house finch song syntax.</w:t>
      </w:r>
      <w:r>
        <w:t xml:space="preserve"> </w:t>
      </w:r>
      <w:r>
        <w:rPr>
          <w:iCs/>
          <w:i/>
        </w:rPr>
        <w:t xml:space="preserve">Animal Behaviour</w:t>
      </w:r>
      <w:r>
        <w:t xml:space="preserve">,</w:t>
      </w:r>
      <w:r>
        <w:t xml:space="preserve"> </w:t>
      </w:r>
      <w:r>
        <w:rPr>
          <w:iCs/>
          <w:i/>
        </w:rPr>
        <w:t xml:space="preserve">147</w:t>
      </w:r>
      <w:r>
        <w:t xml:space="preserve">, 33–42.</w:t>
      </w:r>
      <w:r>
        <w:t xml:space="preserve"> </w:t>
      </w:r>
      <w:hyperlink r:id="rId118">
        <w:r>
          <w:rPr>
            <w:rStyle w:val="Hyperlink"/>
          </w:rPr>
          <w:t xml:space="preserve">https://doi.org/10.1016/j.anbehav.2018.11.001</w:t>
        </w:r>
      </w:hyperlink>
    </w:p>
    <w:bookmarkEnd w:id="119"/>
    <w:bookmarkStart w:id="121" w:name="ref-clink_etal20"/>
    <w:p>
      <w:pPr>
        <w:pStyle w:val="Bibliography"/>
      </w:pPr>
      <w:r>
        <w:t xml:space="preserve">Clink, D. J., Ahmad, A. H., &amp; Klinck, H. (2020). Brevity is not a universal in animal communication: evidence for compression depends on the unit of analysis in small ape vocalizations.</w:t>
      </w:r>
      <w:r>
        <w:t xml:space="preserve"> </w:t>
      </w:r>
      <w:r>
        <w:rPr>
          <w:iCs/>
          <w:i/>
        </w:rPr>
        <w:t xml:space="preserve">Royal Society Open Science</w:t>
      </w:r>
      <w:r>
        <w:t xml:space="preserve">,</w:t>
      </w:r>
      <w:r>
        <w:t xml:space="preserve"> </w:t>
      </w:r>
      <w:r>
        <w:rPr>
          <w:iCs/>
          <w:i/>
        </w:rPr>
        <w:t xml:space="preserve">7</w:t>
      </w:r>
      <w:r>
        <w:t xml:space="preserve">(4), 200151.</w:t>
      </w:r>
      <w:r>
        <w:t xml:space="preserve"> </w:t>
      </w:r>
      <w:hyperlink r:id="rId120">
        <w:r>
          <w:rPr>
            <w:rStyle w:val="Hyperlink"/>
          </w:rPr>
          <w:t xml:space="preserve">https://doi.org/10.1098/rsos.200151</w:t>
        </w:r>
      </w:hyperlink>
    </w:p>
    <w:bookmarkEnd w:id="121"/>
    <w:bookmarkStart w:id="123" w:name="ref-clink_lau20"/>
    <w:p>
      <w:pPr>
        <w:pStyle w:val="Bibliography"/>
      </w:pPr>
      <w:r>
        <w:t xml:space="preserve">Clink, D. J., &amp; Lau, A. R. (2020). Adherence to Menzerath’s Law is the exception (not the rule) in three duetting primate species.</w:t>
      </w:r>
      <w:r>
        <w:t xml:space="preserve"> </w:t>
      </w:r>
      <w:r>
        <w:rPr>
          <w:iCs/>
          <w:i/>
        </w:rPr>
        <w:t xml:space="preserve">Royal Society Open Science</w:t>
      </w:r>
      <w:r>
        <w:t xml:space="preserve">,</w:t>
      </w:r>
      <w:r>
        <w:t xml:space="preserve"> </w:t>
      </w:r>
      <w:r>
        <w:rPr>
          <w:iCs/>
          <w:i/>
        </w:rPr>
        <w:t xml:space="preserve">7</w:t>
      </w:r>
      <w:r>
        <w:t xml:space="preserve">(11), 201557.</w:t>
      </w:r>
      <w:r>
        <w:t xml:space="preserve"> </w:t>
      </w:r>
      <w:hyperlink r:id="rId122">
        <w:r>
          <w:rPr>
            <w:rStyle w:val="Hyperlink"/>
          </w:rPr>
          <w:t xml:space="preserve">https://doi.org/10.1098/rsos.201557</w:t>
        </w:r>
      </w:hyperlink>
    </w:p>
    <w:bookmarkEnd w:id="123"/>
    <w:bookmarkStart w:id="125" w:name="ref-cody_etal16"/>
    <w:p>
      <w:pPr>
        <w:pStyle w:val="Bibliography"/>
      </w:pPr>
      <w:r>
        <w:t xml:space="preserve">Cody, M. L., Stabler, E., Sánchez Castellanos, H. M., &amp; Taylor, C. E. (2016).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w:t>
      </w:r>
      <w:r>
        <w:t xml:space="preserve"> </w:t>
      </w:r>
      <w:r>
        <w:rPr>
          <w:iCs/>
          <w:i/>
        </w:rPr>
        <w:t xml:space="preserve">Bioacoustics</w:t>
      </w:r>
      <w:r>
        <w:t xml:space="preserve">,</w:t>
      </w:r>
      <w:r>
        <w:t xml:space="preserve"> </w:t>
      </w:r>
      <w:r>
        <w:rPr>
          <w:iCs/>
          <w:i/>
        </w:rPr>
        <w:t xml:space="preserve">25</w:t>
      </w:r>
      <w:r>
        <w:t xml:space="preserve">(1), 41–54.</w:t>
      </w:r>
      <w:r>
        <w:t xml:space="preserve"> </w:t>
      </w:r>
      <w:hyperlink r:id="rId124">
        <w:r>
          <w:rPr>
            <w:rStyle w:val="Hyperlink"/>
          </w:rPr>
          <w:t xml:space="preserve">https://doi.org/10.1080/09524622.2015.1089418</w:t>
        </w:r>
      </w:hyperlink>
    </w:p>
    <w:bookmarkEnd w:id="125"/>
    <w:bookmarkStart w:id="127" w:name="ref-corral_serra20"/>
    <w:p>
      <w:pPr>
        <w:pStyle w:val="Bibliography"/>
      </w:pPr>
      <w:r>
        <w:t xml:space="preserve">Corral, Á., &amp; Serra, I. (2020). The brevity law as a scaling law, and a possible origin of Zipf’s law for word frequencies.</w:t>
      </w:r>
      <w:r>
        <w:t xml:space="preserve"> </w:t>
      </w:r>
      <w:r>
        <w:rPr>
          <w:iCs/>
          <w:i/>
        </w:rPr>
        <w:t xml:space="preserve">Entropy</w:t>
      </w:r>
      <w:r>
        <w:t xml:space="preserve">,</w:t>
      </w:r>
      <w:r>
        <w:t xml:space="preserve"> </w:t>
      </w:r>
      <w:r>
        <w:rPr>
          <w:iCs/>
          <w:i/>
        </w:rPr>
        <w:t xml:space="preserve">22</w:t>
      </w:r>
      <w:r>
        <w:t xml:space="preserve">(2), 224.</w:t>
      </w:r>
      <w:r>
        <w:t xml:space="preserve"> </w:t>
      </w:r>
      <w:hyperlink r:id="rId126">
        <w:r>
          <w:rPr>
            <w:rStyle w:val="Hyperlink"/>
          </w:rPr>
          <w:t xml:space="preserve">https://doi.org/10.3390/e22020224</w:t>
        </w:r>
      </w:hyperlink>
    </w:p>
    <w:bookmarkEnd w:id="127"/>
    <w:bookmarkStart w:id="129" w:name="ref-cramer05"/>
    <w:p>
      <w:pPr>
        <w:pStyle w:val="Bibliography"/>
      </w:pPr>
      <w:r>
        <w:t xml:space="preserve">Cramer, I. (2005). The parameters of the Altmann-Menzerath law.</w:t>
      </w:r>
      <w:r>
        <w:t xml:space="preserve"> </w:t>
      </w:r>
      <w:r>
        <w:rPr>
          <w:iCs/>
          <w:i/>
        </w:rPr>
        <w:t xml:space="preserve">Journal of Quantitative Linguistics</w:t>
      </w:r>
      <w:r>
        <w:t xml:space="preserve">,</w:t>
      </w:r>
      <w:r>
        <w:t xml:space="preserve"> </w:t>
      </w:r>
      <w:r>
        <w:rPr>
          <w:iCs/>
          <w:i/>
        </w:rPr>
        <w:t xml:space="preserve">12</w:t>
      </w:r>
      <w:r>
        <w:t xml:space="preserve">(1), 41–52.</w:t>
      </w:r>
      <w:r>
        <w:t xml:space="preserve"> </w:t>
      </w:r>
      <w:hyperlink r:id="rId128">
        <w:r>
          <w:rPr>
            <w:rStyle w:val="Hyperlink"/>
          </w:rPr>
          <w:t xml:space="preserve">https://doi.org/10.1080/09296170500055301</w:t>
        </w:r>
      </w:hyperlink>
    </w:p>
    <w:bookmarkEnd w:id="129"/>
    <w:bookmarkStart w:id="131" w:name="ref-deboer00"/>
    <w:p>
      <w:pPr>
        <w:pStyle w:val="Bibliography"/>
      </w:pPr>
      <w:r>
        <w:t xml:space="preserve">De Boer, B. (2000). Self-organization in vowel systems.</w:t>
      </w:r>
      <w:r>
        <w:t xml:space="preserve"> </w:t>
      </w:r>
      <w:r>
        <w:rPr>
          <w:iCs/>
          <w:i/>
        </w:rPr>
        <w:t xml:space="preserve">Journal of Phonetics</w:t>
      </w:r>
      <w:r>
        <w:t xml:space="preserve">,</w:t>
      </w:r>
      <w:r>
        <w:t xml:space="preserve"> </w:t>
      </w:r>
      <w:r>
        <w:rPr>
          <w:iCs/>
          <w:i/>
        </w:rPr>
        <w:t xml:space="preserve">28</w:t>
      </w:r>
      <w:r>
        <w:t xml:space="preserve">(4), 441–465.</w:t>
      </w:r>
      <w:r>
        <w:t xml:space="preserve"> </w:t>
      </w:r>
      <w:hyperlink r:id="rId130">
        <w:r>
          <w:rPr>
            <w:rStyle w:val="Hyperlink"/>
          </w:rPr>
          <w:t xml:space="preserve">https://doi.org/10.1006/jpho.2000.0125</w:t>
        </w:r>
      </w:hyperlink>
    </w:p>
    <w:bookmarkEnd w:id="131"/>
    <w:bookmarkStart w:id="133" w:name="ref-demartsev_etal19"/>
    <w:p>
      <w:pPr>
        <w:pStyle w:val="Bibliography"/>
      </w:pPr>
      <w:r>
        <w:t xml:space="preserve">Demartsev, V., Gordon, N., Barocas, A., Bar-Ziv, E., Ilany, T., Goll, Y., Ilany, A., &amp; Geffen, E. (2019). The</w:t>
      </w:r>
      <w:r>
        <w:t xml:space="preserve"> </w:t>
      </w:r>
      <w:r>
        <w:t xml:space="preserve">“law of brevity”</w:t>
      </w:r>
      <w:r>
        <w:t xml:space="preserve"> </w:t>
      </w:r>
      <w:r>
        <w:t xml:space="preserve">in animal communication: sex-specific signaling optimization is determined by call amplitude rather than duration.</w:t>
      </w:r>
      <w:r>
        <w:t xml:space="preserve"> </w:t>
      </w:r>
      <w:r>
        <w:rPr>
          <w:iCs/>
          <w:i/>
        </w:rPr>
        <w:t xml:space="preserve">Evolution Letters</w:t>
      </w:r>
      <w:r>
        <w:t xml:space="preserve">,</w:t>
      </w:r>
      <w:r>
        <w:t xml:space="preserve"> </w:t>
      </w:r>
      <w:r>
        <w:rPr>
          <w:iCs/>
          <w:i/>
        </w:rPr>
        <w:t xml:space="preserve">3</w:t>
      </w:r>
      <w:r>
        <w:t xml:space="preserve">(6), 623–634.</w:t>
      </w:r>
      <w:r>
        <w:t xml:space="preserve"> </w:t>
      </w:r>
      <w:hyperlink r:id="rId132">
        <w:r>
          <w:rPr>
            <w:rStyle w:val="Hyperlink"/>
          </w:rPr>
          <w:t xml:space="preserve">https://doi.org/10.1002/evl3.147</w:t>
        </w:r>
      </w:hyperlink>
    </w:p>
    <w:bookmarkEnd w:id="133"/>
    <w:bookmarkStart w:id="135" w:name="ref-diezZebraFinchesGo2020"/>
    <w:p>
      <w:pPr>
        <w:pStyle w:val="Bibliography"/>
      </w:pPr>
      <w:r>
        <w:t xml:space="preserve">Diez, A., &amp; MacDougall-Shackleton, S. A. (2020). Zebra finches go wild! Experimental cultural evolution of birdsong.</w:t>
      </w:r>
      <w:r>
        <w:t xml:space="preserve"> </w:t>
      </w:r>
      <w:r>
        <w:rPr>
          <w:iCs/>
          <w:i/>
        </w:rPr>
        <w:t xml:space="preserve">Behaviour</w:t>
      </w:r>
      <w:r>
        <w:t xml:space="preserve">,</w:t>
      </w:r>
      <w:r>
        <w:t xml:space="preserve"> </w:t>
      </w:r>
      <w:r>
        <w:rPr>
          <w:iCs/>
          <w:i/>
        </w:rPr>
        <w:t xml:space="preserve">157</w:t>
      </w:r>
      <w:r>
        <w:t xml:space="preserve">(3-4), 231–265.</w:t>
      </w:r>
      <w:r>
        <w:t xml:space="preserve"> </w:t>
      </w:r>
      <w:hyperlink r:id="rId134">
        <w:r>
          <w:rPr>
            <w:rStyle w:val="Hyperlink"/>
          </w:rPr>
          <w:t xml:space="preserve">https://doi.org/10.1163/1568539X-00003588</w:t>
        </w:r>
      </w:hyperlink>
    </w:p>
    <w:bookmarkEnd w:id="135"/>
    <w:bookmarkStart w:id="137" w:name="ref-ebeling94"/>
    <w:p>
      <w:pPr>
        <w:pStyle w:val="Bibliography"/>
      </w:pPr>
      <w:r>
        <w:t xml:space="preserve">Ebeling, W., &amp; Pöschel, T. (1994). Entropy and long-range correlations in literary English.</w:t>
      </w:r>
      <w:r>
        <w:t xml:space="preserve"> </w:t>
      </w:r>
      <w:r>
        <w:rPr>
          <w:iCs/>
          <w:i/>
        </w:rPr>
        <w:t xml:space="preserve">Europhysics Letters</w:t>
      </w:r>
      <w:r>
        <w:t xml:space="preserve">,</w:t>
      </w:r>
      <w:r>
        <w:t xml:space="preserve"> </w:t>
      </w:r>
      <w:r>
        <w:rPr>
          <w:iCs/>
          <w:i/>
        </w:rPr>
        <w:t xml:space="preserve">26</w:t>
      </w:r>
      <w:r>
        <w:t xml:space="preserve">(4).</w:t>
      </w:r>
      <w:r>
        <w:t xml:space="preserve"> </w:t>
      </w:r>
      <w:hyperlink r:id="rId136">
        <w:r>
          <w:rPr>
            <w:rStyle w:val="Hyperlink"/>
          </w:rPr>
          <w:t xml:space="preserve">https://doi.org/10.1209/0295-5075/26/4/001</w:t>
        </w:r>
      </w:hyperlink>
    </w:p>
    <w:bookmarkEnd w:id="137"/>
    <w:bookmarkStart w:id="139" w:name="ref-eroglu13"/>
    <w:p>
      <w:pPr>
        <w:pStyle w:val="Bibliography"/>
      </w:pPr>
      <w:r>
        <w:t xml:space="preserve">Eroglu, S. (2013). Menzerath–Altmann law for distinct word distribution analysis in a large text.</w:t>
      </w:r>
      <w:r>
        <w:t xml:space="preserve"> </w:t>
      </w:r>
      <w:r>
        <w:rPr>
          <w:iCs/>
          <w:i/>
        </w:rPr>
        <w:t xml:space="preserve">Physica A: Statistical Mechanics and Its Applications</w:t>
      </w:r>
      <w:r>
        <w:t xml:space="preserve">,</w:t>
      </w:r>
      <w:r>
        <w:t xml:space="preserve"> </w:t>
      </w:r>
      <w:r>
        <w:rPr>
          <w:iCs/>
          <w:i/>
        </w:rPr>
        <w:t xml:space="preserve">392</w:t>
      </w:r>
      <w:r>
        <w:t xml:space="preserve">(12), 2775–2780.</w:t>
      </w:r>
      <w:r>
        <w:t xml:space="preserve"> </w:t>
      </w:r>
      <w:hyperlink r:id="rId138">
        <w:r>
          <w:rPr>
            <w:rStyle w:val="Hyperlink"/>
          </w:rPr>
          <w:t xml:space="preserve">https://doi.org/10.1016/j.physa.2013.02.012</w:t>
        </w:r>
      </w:hyperlink>
    </w:p>
    <w:bookmarkEnd w:id="139"/>
    <w:bookmarkStart w:id="141" w:name="ref-favaro_etal20"/>
    <w:p>
      <w:pPr>
        <w:pStyle w:val="Bibliography"/>
      </w:pPr>
      <w:r>
        <w:t xml:space="preserve">Favaro, L., Gamba, M., Cresta, E., Fumagalli, E., Bandoli, F., Pilenga, C., Isaja, V., Mathevon, N., &amp; Reby, D. (2020). Do penguins’ vocal sequences conform to linguistic laws?</w:t>
      </w:r>
      <w:r>
        <w:t xml:space="preserve"> </w:t>
      </w:r>
      <w:r>
        <w:rPr>
          <w:iCs/>
          <w:i/>
        </w:rPr>
        <w:t xml:space="preserve">Biology Letters</w:t>
      </w:r>
      <w:r>
        <w:t xml:space="preserve">,</w:t>
      </w:r>
      <w:r>
        <w:t xml:space="preserve"> </w:t>
      </w:r>
      <w:r>
        <w:rPr>
          <w:iCs/>
          <w:i/>
        </w:rPr>
        <w:t xml:space="preserve">16</w:t>
      </w:r>
      <w:r>
        <w:t xml:space="preserve">(2), 20190589.</w:t>
      </w:r>
      <w:r>
        <w:t xml:space="preserve"> </w:t>
      </w:r>
      <w:hyperlink r:id="rId140">
        <w:r>
          <w:rPr>
            <w:rStyle w:val="Hyperlink"/>
          </w:rPr>
          <w:t xml:space="preserve">https://doi.org/10.1098/rsbl.2019.0589</w:t>
        </w:r>
      </w:hyperlink>
    </w:p>
    <w:bookmarkEnd w:id="141"/>
    <w:bookmarkStart w:id="143" w:name="ref-fay_ellison13"/>
    <w:p>
      <w:pPr>
        <w:pStyle w:val="Bibliography"/>
      </w:pPr>
      <w:r>
        <w:t xml:space="preserve">Fay, N., &amp; Ellison, T. M. (2013). The cultural evolution of human communication systems in different sized populations: usability trumps learnability.</w:t>
      </w:r>
      <w:r>
        <w:t xml:space="preserve"> </w:t>
      </w:r>
      <w:r>
        <w:rPr>
          <w:iCs/>
          <w:i/>
        </w:rPr>
        <w:t xml:space="preserve">PLoS ONE</w:t>
      </w:r>
      <w:r>
        <w:t xml:space="preserve">,</w:t>
      </w:r>
      <w:r>
        <w:t xml:space="preserve"> </w:t>
      </w:r>
      <w:r>
        <w:rPr>
          <w:iCs/>
          <w:i/>
        </w:rPr>
        <w:t xml:space="preserve">8</w:t>
      </w:r>
      <w:r>
        <w:t xml:space="preserve">(8), e71781.</w:t>
      </w:r>
      <w:r>
        <w:t xml:space="preserve"> </w:t>
      </w:r>
      <w:hyperlink r:id="rId142">
        <w:r>
          <w:rPr>
            <w:rStyle w:val="Hyperlink"/>
          </w:rPr>
          <w:t xml:space="preserve">https://doi.org/10.1371/journal.pone.0071781</w:t>
        </w:r>
      </w:hyperlink>
    </w:p>
    <w:bookmarkEnd w:id="143"/>
    <w:bookmarkStart w:id="145" w:name="ref-fedurek_etal17"/>
    <w:p>
      <w:pPr>
        <w:pStyle w:val="Bibliography"/>
      </w:pPr>
      <w:r>
        <w:t xml:space="preserve">Fedurek, P., Zuberbühler, K., &amp; Semple, S. (2017). Trade-offs in the production of animal vocal sequences: insights from the structure of wild chimpanzee pant hoots.</w:t>
      </w:r>
      <w:r>
        <w:t xml:space="preserve"> </w:t>
      </w:r>
      <w:r>
        <w:rPr>
          <w:iCs/>
          <w:i/>
        </w:rPr>
        <w:t xml:space="preserve">Frontiers in Zoology</w:t>
      </w:r>
      <w:r>
        <w:t xml:space="preserve">,</w:t>
      </w:r>
      <w:r>
        <w:t xml:space="preserve"> </w:t>
      </w:r>
      <w:r>
        <w:rPr>
          <w:iCs/>
          <w:i/>
        </w:rPr>
        <w:t xml:space="preserve">14</w:t>
      </w:r>
      <w:r>
        <w:t xml:space="preserve">(1), 50.</w:t>
      </w:r>
      <w:r>
        <w:t xml:space="preserve"> </w:t>
      </w:r>
      <w:hyperlink r:id="rId144">
        <w:r>
          <w:rPr>
            <w:rStyle w:val="Hyperlink"/>
          </w:rPr>
          <w:t xml:space="preserve">https://doi.org/10.1186/s12983-017-0235-8</w:t>
        </w:r>
      </w:hyperlink>
    </w:p>
    <w:bookmarkEnd w:id="145"/>
    <w:bookmarkStart w:id="147" w:name="ref-fedzechkina_etal12"/>
    <w:p>
      <w:pPr>
        <w:pStyle w:val="Bibliography"/>
      </w:pPr>
      <w:r>
        <w:t xml:space="preserve">Fedzechkina, M., Jaeger, T. F., &amp; Newport, E. L. (2012). Language learners restructure their input to facilitate efficient communication.</w:t>
      </w:r>
      <w:r>
        <w:t xml:space="preserve"> </w:t>
      </w:r>
      <w:r>
        <w:rPr>
          <w:iCs/>
          <w:i/>
        </w:rPr>
        <w:t xml:space="preserve">Proceedings of the National Academy of Sciences</w:t>
      </w:r>
      <w:r>
        <w:t xml:space="preserve">,</w:t>
      </w:r>
      <w:r>
        <w:t xml:space="preserve"> </w:t>
      </w:r>
      <w:r>
        <w:rPr>
          <w:iCs/>
          <w:i/>
        </w:rPr>
        <w:t xml:space="preserve">109</w:t>
      </w:r>
      <w:r>
        <w:t xml:space="preserve">(44), 17897–17902.</w:t>
      </w:r>
      <w:r>
        <w:t xml:space="preserve"> </w:t>
      </w:r>
      <w:hyperlink r:id="rId146">
        <w:r>
          <w:rPr>
            <w:rStyle w:val="Hyperlink"/>
          </w:rPr>
          <w:t xml:space="preserve">https://doi.org/10.1073/pnas.1215776109</w:t>
        </w:r>
      </w:hyperlink>
    </w:p>
    <w:bookmarkEnd w:id="147"/>
    <w:bookmarkStart w:id="149" w:name="ref-Feher2009"/>
    <w:p>
      <w:pPr>
        <w:pStyle w:val="Bibliography"/>
      </w:pPr>
      <w:r>
        <w:t xml:space="preserve">Fehér, O., Wang, H., Saar, S., Mitra, P. P., &amp; Tchernichovski, O. (2009). De novo establishment of wild-type song culture in the zebra finch.</w:t>
      </w:r>
      <w:r>
        <w:t xml:space="preserve"> </w:t>
      </w:r>
      <w:r>
        <w:rPr>
          <w:iCs/>
          <w:i/>
        </w:rPr>
        <w:t xml:space="preserve">Nature</w:t>
      </w:r>
      <w:r>
        <w:t xml:space="preserve">,</w:t>
      </w:r>
      <w:r>
        <w:t xml:space="preserve"> </w:t>
      </w:r>
      <w:r>
        <w:rPr>
          <w:iCs/>
          <w:i/>
        </w:rPr>
        <w:t xml:space="preserve">459</w:t>
      </w:r>
      <w:r>
        <w:t xml:space="preserve">(7246), 564–568.</w:t>
      </w:r>
      <w:r>
        <w:t xml:space="preserve"> </w:t>
      </w:r>
      <w:hyperlink r:id="rId148">
        <w:r>
          <w:rPr>
            <w:rStyle w:val="Hyperlink"/>
          </w:rPr>
          <w:t xml:space="preserve">https://doi.org/10.1038/nature07994</w:t>
        </w:r>
      </w:hyperlink>
    </w:p>
    <w:bookmarkEnd w:id="149"/>
    <w:bookmarkStart w:id="150" w:name="ref-fernandez-juricic_etal05"/>
    <w:p>
      <w:pPr>
        <w:pStyle w:val="Bibliography"/>
      </w:pPr>
      <w:r>
        <w:t xml:space="preserve">Fernández-Juricic, E., Poston, R., Collibus, K. D., Morgan, T., Bastain, B., Martin, C., Jones, K., &amp; Treminio, R. (2005). Microhabitat selection and singing behavior patterns of male house finches (Carpodacus mexicanus) in urban parks in a heavily urbanized landscape in the western U.S.</w:t>
      </w:r>
      <w:r>
        <w:t xml:space="preserve"> </w:t>
      </w:r>
      <w:r>
        <w:rPr>
          <w:iCs/>
          <w:i/>
        </w:rPr>
        <w:t xml:space="preserve">Urban Habitats</w:t>
      </w:r>
      <w:r>
        <w:t xml:space="preserve">,</w:t>
      </w:r>
      <w:r>
        <w:t xml:space="preserve"> </w:t>
      </w:r>
      <w:r>
        <w:rPr>
          <w:iCs/>
          <w:i/>
        </w:rPr>
        <w:t xml:space="preserve">3</w:t>
      </w:r>
      <w:r>
        <w:t xml:space="preserve">(1).</w:t>
      </w:r>
    </w:p>
    <w:bookmarkEnd w:id="150"/>
    <w:bookmarkStart w:id="152" w:name="ref-ferrer-i-cancho16"/>
    <w:p>
      <w:pPr>
        <w:pStyle w:val="Bibliography"/>
      </w:pPr>
      <w:r>
        <w:t xml:space="preserve">Ferrer-i-Cancho, R. (2016). Compression and the origins of Zipf’s law for word frequencies.</w:t>
      </w:r>
      <w:r>
        <w:t xml:space="preserve"> </w:t>
      </w:r>
      <w:r>
        <w:rPr>
          <w:iCs/>
          <w:i/>
        </w:rPr>
        <w:t xml:space="preserve">Complexity</w:t>
      </w:r>
      <w:r>
        <w:t xml:space="preserve">,</w:t>
      </w:r>
      <w:r>
        <w:t xml:space="preserve"> </w:t>
      </w:r>
      <w:r>
        <w:rPr>
          <w:iCs/>
          <w:i/>
        </w:rPr>
        <w:t xml:space="preserve">21</w:t>
      </w:r>
      <w:r>
        <w:t xml:space="preserve">(S2), 409–411.</w:t>
      </w:r>
      <w:r>
        <w:t xml:space="preserve"> </w:t>
      </w:r>
      <w:hyperlink r:id="rId151">
        <w:r>
          <w:rPr>
            <w:rStyle w:val="Hyperlink"/>
          </w:rPr>
          <w:t xml:space="preserve">https://doi.org/10.1002/cplx.21820</w:t>
        </w:r>
      </w:hyperlink>
    </w:p>
    <w:bookmarkEnd w:id="152"/>
    <w:bookmarkStart w:id="154" w:name="ref-ferrer-i-cancho_etal22"/>
    <w:p>
      <w:pPr>
        <w:pStyle w:val="Bibliography"/>
      </w:pPr>
      <w:r>
        <w:t xml:space="preserve">Ferrer-i-Cancho, R., Bentz, C., &amp; Seguin, C. (2022). Optimal coding and the origins of Zipfian laws.</w:t>
      </w:r>
      <w:r>
        <w:t xml:space="preserve"> </w:t>
      </w:r>
      <w:r>
        <w:rPr>
          <w:iCs/>
          <w:i/>
        </w:rPr>
        <w:t xml:space="preserve">Journal of Quantitative Linguistics</w:t>
      </w:r>
      <w:r>
        <w:t xml:space="preserve">,</w:t>
      </w:r>
      <w:r>
        <w:t xml:space="preserve"> </w:t>
      </w:r>
      <w:r>
        <w:rPr>
          <w:iCs/>
          <w:i/>
        </w:rPr>
        <w:t xml:space="preserve">29</w:t>
      </w:r>
      <w:r>
        <w:t xml:space="preserve">(2), 165–194.</w:t>
      </w:r>
      <w:r>
        <w:t xml:space="preserve"> </w:t>
      </w:r>
      <w:hyperlink r:id="rId153">
        <w:r>
          <w:rPr>
            <w:rStyle w:val="Hyperlink"/>
          </w:rPr>
          <w:t xml:space="preserve">https://doi.org/10.1080/09296174.2020.1778387</w:t>
        </w:r>
      </w:hyperlink>
    </w:p>
    <w:bookmarkEnd w:id="154"/>
    <w:bookmarkStart w:id="156" w:name="ref-ferrer-i-cancho_elvevag10"/>
    <w:p>
      <w:pPr>
        <w:pStyle w:val="Bibliography"/>
      </w:pPr>
      <w:r>
        <w:t xml:space="preserve">Ferrer-i-Cancho, R., &amp; Elvevåg, B. (2010). Random texts do not exhibit the real Zipf’s law-like rank distribution.</w:t>
      </w:r>
      <w:r>
        <w:t xml:space="preserve"> </w:t>
      </w:r>
      <w:r>
        <w:rPr>
          <w:iCs/>
          <w:i/>
        </w:rPr>
        <w:t xml:space="preserve">PLoS ONE</w:t>
      </w:r>
      <w:r>
        <w:t xml:space="preserve">,</w:t>
      </w:r>
      <w:r>
        <w:t xml:space="preserve"> </w:t>
      </w:r>
      <w:r>
        <w:rPr>
          <w:iCs/>
          <w:i/>
        </w:rPr>
        <w:t xml:space="preserve">5</w:t>
      </w:r>
      <w:r>
        <w:t xml:space="preserve">(3), e9411.</w:t>
      </w:r>
      <w:r>
        <w:t xml:space="preserve"> </w:t>
      </w:r>
      <w:hyperlink r:id="rId155">
        <w:r>
          <w:rPr>
            <w:rStyle w:val="Hyperlink"/>
          </w:rPr>
          <w:t xml:space="preserve">https://doi.org/10.1371/journal.pone.0009411</w:t>
        </w:r>
      </w:hyperlink>
    </w:p>
    <w:bookmarkEnd w:id="156"/>
    <w:bookmarkStart w:id="158" w:name="ref-ferrer-i-cancho_etal14"/>
    <w:p>
      <w:pPr>
        <w:pStyle w:val="Bibliography"/>
      </w:pPr>
      <w:r>
        <w:t xml:space="preserve">Ferrer-i-Cancho, R., Hernández-Fernández, A., Baixeries, J., Dębowski, Ł., &amp; Mačutek, J. (2014). When is Menzerath-Altmann law mathematically trivial? a new approach.</w:t>
      </w:r>
      <w:r>
        <w:t xml:space="preserve"> </w:t>
      </w:r>
      <w:r>
        <w:rPr>
          <w:iCs/>
          <w:i/>
        </w:rPr>
        <w:t xml:space="preserve">Statistical Applications in Genetics and Molecular Biology</w:t>
      </w:r>
      <w:r>
        <w:t xml:space="preserve">,</w:t>
      </w:r>
      <w:r>
        <w:t xml:space="preserve"> </w:t>
      </w:r>
      <w:r>
        <w:rPr>
          <w:iCs/>
          <w:i/>
        </w:rPr>
        <w:t xml:space="preserve">13</w:t>
      </w:r>
      <w:r>
        <w:t xml:space="preserve">(6).</w:t>
      </w:r>
      <w:r>
        <w:t xml:space="preserve"> </w:t>
      </w:r>
      <w:hyperlink r:id="rId157">
        <w:r>
          <w:rPr>
            <w:rStyle w:val="Hyperlink"/>
          </w:rPr>
          <w:t xml:space="preserve">https://doi.org/10.1515/sagmb-2013-0034</w:t>
        </w:r>
      </w:hyperlink>
    </w:p>
    <w:bookmarkEnd w:id="158"/>
    <w:bookmarkStart w:id="160" w:name="ref-ferrer-i-cancho_etal13"/>
    <w:p>
      <w:pPr>
        <w:pStyle w:val="Bibliography"/>
      </w:pPr>
      <w:r>
        <w:t xml:space="preserve">Ferrer-i-Cancho, R., Hernández-Fernández, A., Lusseau, D., Agoramoorthy, G., Hsu, M. J., &amp; Semple, S. (2013). Compression as a universal principle of animal behavior.</w:t>
      </w:r>
      <w:r>
        <w:t xml:space="preserve"> </w:t>
      </w:r>
      <w:r>
        <w:rPr>
          <w:iCs/>
          <w:i/>
        </w:rPr>
        <w:t xml:space="preserve">Cognitive Science</w:t>
      </w:r>
      <w:r>
        <w:t xml:space="preserve">,</w:t>
      </w:r>
      <w:r>
        <w:t xml:space="preserve"> </w:t>
      </w:r>
      <w:r>
        <w:rPr>
          <w:iCs/>
          <w:i/>
        </w:rPr>
        <w:t xml:space="preserve">37</w:t>
      </w:r>
      <w:r>
        <w:t xml:space="preserve">(8), 1565–1578.</w:t>
      </w:r>
      <w:r>
        <w:t xml:space="preserve"> </w:t>
      </w:r>
      <w:hyperlink r:id="rId159">
        <w:r>
          <w:rPr>
            <w:rStyle w:val="Hyperlink"/>
          </w:rPr>
          <w:t xml:space="preserve">https://doi.org/10.1111/cogs.12061</w:t>
        </w:r>
      </w:hyperlink>
    </w:p>
    <w:bookmarkEnd w:id="160"/>
    <w:bookmarkStart w:id="162" w:name="ref-ficken_etal94"/>
    <w:p>
      <w:pPr>
        <w:pStyle w:val="Bibliography"/>
      </w:pPr>
      <w:r>
        <w:t xml:space="preserve">Ficken, M. S., Hailman, E. D., &amp; Hailman, J. P. (1994). The chick-a-dee call system of the Mexican chickadee.</w:t>
      </w:r>
      <w:r>
        <w:t xml:space="preserve"> </w:t>
      </w:r>
      <w:r>
        <w:rPr>
          <w:iCs/>
          <w:i/>
        </w:rPr>
        <w:t xml:space="preserve">The Condor</w:t>
      </w:r>
      <w:r>
        <w:t xml:space="preserve">,</w:t>
      </w:r>
      <w:r>
        <w:t xml:space="preserve"> </w:t>
      </w:r>
      <w:r>
        <w:rPr>
          <w:iCs/>
          <w:i/>
        </w:rPr>
        <w:t xml:space="preserve">96</w:t>
      </w:r>
      <w:r>
        <w:t xml:space="preserve">(1), 70–82.</w:t>
      </w:r>
      <w:r>
        <w:t xml:space="preserve"> </w:t>
      </w:r>
      <w:hyperlink r:id="rId161">
        <w:r>
          <w:rPr>
            <w:rStyle w:val="Hyperlink"/>
          </w:rPr>
          <w:t xml:space="preserve">https://doi.org/10.2307/1369065</w:t>
        </w:r>
      </w:hyperlink>
    </w:p>
    <w:bookmarkEnd w:id="162"/>
    <w:bookmarkStart w:id="164" w:name="ref-fitch00"/>
    <w:p>
      <w:pPr>
        <w:pStyle w:val="Bibliography"/>
      </w:pPr>
      <w:r>
        <w:t xml:space="preserve">Fitch, W. T. (2000). The evolution of speech: a comparative review.</w:t>
      </w:r>
      <w:r>
        <w:t xml:space="preserve"> </w:t>
      </w:r>
      <w:r>
        <w:rPr>
          <w:iCs/>
          <w:i/>
        </w:rPr>
        <w:t xml:space="preserve">Trends in Cognitive Sciences</w:t>
      </w:r>
      <w:r>
        <w:t xml:space="preserve">,</w:t>
      </w:r>
      <w:r>
        <w:t xml:space="preserve"> </w:t>
      </w:r>
      <w:r>
        <w:rPr>
          <w:iCs/>
          <w:i/>
        </w:rPr>
        <w:t xml:space="preserve">4</w:t>
      </w:r>
      <w:r>
        <w:t xml:space="preserve">(7), 258–267.</w:t>
      </w:r>
      <w:r>
        <w:t xml:space="preserve"> </w:t>
      </w:r>
      <w:hyperlink r:id="rId163">
        <w:r>
          <w:rPr>
            <w:rStyle w:val="Hyperlink"/>
          </w:rPr>
          <w:t xml:space="preserve">https://doi.org/10.1016/S1364-6613(00)01494-7</w:t>
        </w:r>
      </w:hyperlink>
    </w:p>
    <w:bookmarkEnd w:id="164"/>
    <w:bookmarkStart w:id="166" w:name="ref-frank_etal12"/>
    <w:p>
      <w:pPr>
        <w:pStyle w:val="Bibliography"/>
      </w:pPr>
      <w:r>
        <w:t xml:space="preserve">Frank, S. L., Bod, R., &amp; Christiansen, M. H. (2012). How hierarchical is language use?</w:t>
      </w:r>
      <w:r>
        <w:t xml:space="preserve"> </w:t>
      </w:r>
      <w:r>
        <w:rPr>
          <w:iCs/>
          <w:i/>
        </w:rPr>
        <w:t xml:space="preserve">Proceedings of the Royal Society B: Biological Sciences</w:t>
      </w:r>
      <w:r>
        <w:t xml:space="preserve">,</w:t>
      </w:r>
      <w:r>
        <w:t xml:space="preserve"> </w:t>
      </w:r>
      <w:r>
        <w:rPr>
          <w:iCs/>
          <w:i/>
        </w:rPr>
        <w:t xml:space="preserve">279</w:t>
      </w:r>
      <w:r>
        <w:t xml:space="preserve">(1747), 4522–4531.</w:t>
      </w:r>
      <w:r>
        <w:t xml:space="preserve"> </w:t>
      </w:r>
      <w:hyperlink r:id="rId165">
        <w:r>
          <w:rPr>
            <w:rStyle w:val="Hyperlink"/>
          </w:rPr>
          <w:t xml:space="preserve">https://doi.org/10.1098/rspb.2012.1741</w:t>
        </w:r>
      </w:hyperlink>
    </w:p>
    <w:bookmarkEnd w:id="166"/>
    <w:bookmarkStart w:id="168" w:name="ref-freeberg_lucas12"/>
    <w:p>
      <w:pPr>
        <w:pStyle w:val="Bibliography"/>
      </w:pPr>
      <w:r>
        <w:t xml:space="preserve">Freeberg, T. M., &amp; Lucas, J. R. (2012). Information theoretical approaches to chick-a-dee calls of Carolina chickadees (Poecile carolinensis).</w:t>
      </w:r>
      <w:r>
        <w:t xml:space="preserve"> </w:t>
      </w:r>
      <w:r>
        <w:rPr>
          <w:iCs/>
          <w:i/>
        </w:rPr>
        <w:t xml:space="preserve">Journal of Comparative Psychology</w:t>
      </w:r>
      <w:r>
        <w:t xml:space="preserve">,</w:t>
      </w:r>
      <w:r>
        <w:t xml:space="preserve"> </w:t>
      </w:r>
      <w:r>
        <w:rPr>
          <w:iCs/>
          <w:i/>
        </w:rPr>
        <w:t xml:space="preserve">126</w:t>
      </w:r>
      <w:r>
        <w:t xml:space="preserve">(1), 68–81.</w:t>
      </w:r>
      <w:r>
        <w:t xml:space="preserve"> </w:t>
      </w:r>
      <w:hyperlink r:id="rId167">
        <w:r>
          <w:rPr>
            <w:rStyle w:val="Hyperlink"/>
          </w:rPr>
          <w:t xml:space="preserve">https://doi.org/10.1037/a0024906</w:t>
        </w:r>
      </w:hyperlink>
    </w:p>
    <w:bookmarkEnd w:id="168"/>
    <w:bookmarkStart w:id="170" w:name="ref-g_torre_etal21"/>
    <w:p>
      <w:pPr>
        <w:pStyle w:val="Bibliography"/>
      </w:pPr>
      <w:r>
        <w:t xml:space="preserve">G. Torre, I., Dębowski, Ł., &amp; Hernández-Fernández, A. (2021). Can Menzerath’s law be a criterion of complexity in communication?</w:t>
      </w:r>
      <w:r>
        <w:t xml:space="preserve"> </w:t>
      </w:r>
      <w:r>
        <w:rPr>
          <w:iCs/>
          <w:i/>
        </w:rPr>
        <w:t xml:space="preserve">PLOS ONE</w:t>
      </w:r>
      <w:r>
        <w:t xml:space="preserve">,</w:t>
      </w:r>
      <w:r>
        <w:t xml:space="preserve"> </w:t>
      </w:r>
      <w:r>
        <w:rPr>
          <w:iCs/>
          <w:i/>
        </w:rPr>
        <w:t xml:space="preserve">16</w:t>
      </w:r>
      <w:r>
        <w:t xml:space="preserve">(8), e0256133.</w:t>
      </w:r>
      <w:r>
        <w:t xml:space="preserve"> </w:t>
      </w:r>
      <w:hyperlink r:id="rId169">
        <w:r>
          <w:rPr>
            <w:rStyle w:val="Hyperlink"/>
          </w:rPr>
          <w:t xml:space="preserve">https://doi.org/10.1371/journal.pone.0256133</w:t>
        </w:r>
      </w:hyperlink>
    </w:p>
    <w:bookmarkEnd w:id="170"/>
    <w:bookmarkStart w:id="172" w:name="ref-garamszegi_etal05"/>
    <w:p>
      <w:pPr>
        <w:pStyle w:val="Bibliography"/>
      </w:pPr>
      <w:r>
        <w:t xml:space="preserve">Garamszegi, L. Z., Balsby, T. J. S., Bell, B. D., Borowiec, M., Byers, B. E., Draganoiu, T., Eens, M., Forstmeier, W., Galeotti, P., Gil, D., Gorissen, L., Hansen, P., Lampe, H. M., Leitner, S., Lontkowski, J., Nagle, L., Nemeth, E., Pinxten, R., Rossi, J.-M., … Møller, A. P. (2005). Estimating the complexity of bird song by using capture-recapture approaches from community ecology.</w:t>
      </w:r>
      <w:r>
        <w:t xml:space="preserve"> </w:t>
      </w:r>
      <w:r>
        <w:rPr>
          <w:iCs/>
          <w:i/>
        </w:rPr>
        <w:t xml:space="preserve">Behavioral Ecology and Sociobiology</w:t>
      </w:r>
      <w:r>
        <w:t xml:space="preserve">,</w:t>
      </w:r>
      <w:r>
        <w:t xml:space="preserve"> </w:t>
      </w:r>
      <w:r>
        <w:rPr>
          <w:iCs/>
          <w:i/>
        </w:rPr>
        <w:t xml:space="preserve">57</w:t>
      </w:r>
      <w:r>
        <w:t xml:space="preserve">(4), 305–317.</w:t>
      </w:r>
      <w:r>
        <w:t xml:space="preserve"> </w:t>
      </w:r>
      <w:hyperlink r:id="rId171">
        <w:r>
          <w:rPr>
            <w:rStyle w:val="Hyperlink"/>
          </w:rPr>
          <w:t xml:space="preserve">https://doi.org/10.1007/s00265-004-0866-6</w:t>
        </w:r>
      </w:hyperlink>
    </w:p>
    <w:bookmarkEnd w:id="172"/>
    <w:bookmarkStart w:id="174" w:name="ref-garland_etal22"/>
    <w:p>
      <w:pPr>
        <w:pStyle w:val="Bibliography"/>
      </w:pPr>
      <w:r>
        <w:t xml:space="preserve">Garland, E. C., Garrigue, C., &amp; Noad, M. J. (2022). When does cultural evolution become cumulative culture? A case study of humpback whale song.</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20200313.</w:t>
      </w:r>
      <w:r>
        <w:t xml:space="preserve"> </w:t>
      </w:r>
      <w:hyperlink r:id="rId173">
        <w:r>
          <w:rPr>
            <w:rStyle w:val="Hyperlink"/>
          </w:rPr>
          <w:t xml:space="preserve">https://doi.org/10.1098/rstb.2020.0313</w:t>
        </w:r>
      </w:hyperlink>
    </w:p>
    <w:bookmarkEnd w:id="174"/>
    <w:bookmarkStart w:id="175" w:name="ref-geller_lahti"/>
    <w:p>
      <w:pPr>
        <w:pStyle w:val="Bibliography"/>
      </w:pPr>
      <w:r>
        <w:t xml:space="preserve">Geller, F. C., &amp; Lahti, D. C. (in press). Is sexiness cumulative? Arguments from birdsong culture.</w:t>
      </w:r>
      <w:r>
        <w:t xml:space="preserve"> </w:t>
      </w:r>
      <w:r>
        <w:rPr>
          <w:iCs/>
          <w:i/>
        </w:rPr>
        <w:t xml:space="preserve">Animal Behaviour</w:t>
      </w:r>
      <w:r>
        <w:t xml:space="preserve">,</w:t>
      </w:r>
      <w:r>
        <w:t xml:space="preserve"> </w:t>
      </w:r>
      <w:r>
        <w:rPr>
          <w:iCs/>
          <w:i/>
        </w:rPr>
        <w:t xml:space="preserve">205</w:t>
      </w:r>
      <w:r>
        <w:t xml:space="preserve">.</w:t>
      </w:r>
    </w:p>
    <w:bookmarkEnd w:id="175"/>
    <w:bookmarkStart w:id="176" w:name="ref-gelman_etal14"/>
    <w:p>
      <w:pPr>
        <w:pStyle w:val="Bibliography"/>
      </w:pPr>
      <w:r>
        <w:t xml:space="preserve">Gelman, A., Carlin, J. B., Stern, H. S., Dunson, D. B., Vehtari, A., &amp; Rubin, D. B. (2014).</w:t>
      </w:r>
      <w:r>
        <w:t xml:space="preserve"> </w:t>
      </w:r>
      <w:r>
        <w:rPr>
          <w:iCs/>
          <w:i/>
        </w:rPr>
        <w:t xml:space="preserve">Bayesian Data Analysis</w:t>
      </w:r>
      <w:r>
        <w:t xml:space="preserve"> </w:t>
      </w:r>
      <w:r>
        <w:t xml:space="preserve">(3rd ed.). CRC Press.</w:t>
      </w:r>
    </w:p>
    <w:bookmarkEnd w:id="176"/>
    <w:bookmarkStart w:id="178" w:name="ref-gelman_etal19"/>
    <w:p>
      <w:pPr>
        <w:pStyle w:val="Bibliography"/>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(3), 307–309.</w:t>
      </w:r>
      <w:r>
        <w:t xml:space="preserve"> </w:t>
      </w:r>
      <w:hyperlink r:id="rId177">
        <w:r>
          <w:rPr>
            <w:rStyle w:val="Hyperlink"/>
          </w:rPr>
          <w:t xml:space="preserve">https://doi.org/10.1080/00031305.2018.1549100</w:t>
        </w:r>
      </w:hyperlink>
    </w:p>
    <w:bookmarkEnd w:id="178"/>
    <w:bookmarkStart w:id="180" w:name="ref-genty_byrne10"/>
    <w:p>
      <w:pPr>
        <w:pStyle w:val="Bibliography"/>
      </w:pPr>
      <w:r>
        <w:t xml:space="preserve">Genty, E., &amp; Byrne, R. W. (2010). Why do gorillas make sequences of gestures?</w:t>
      </w:r>
      <w:r>
        <w:t xml:space="preserve"> </w:t>
      </w:r>
      <w:r>
        <w:rPr>
          <w:iCs/>
          <w:i/>
        </w:rPr>
        <w:t xml:space="preserve">Animal Cognition</w:t>
      </w:r>
      <w:r>
        <w:t xml:space="preserve">,</w:t>
      </w:r>
      <w:r>
        <w:t xml:space="preserve"> </w:t>
      </w:r>
      <w:r>
        <w:rPr>
          <w:iCs/>
          <w:i/>
        </w:rPr>
        <w:t xml:space="preserve">13</w:t>
      </w:r>
      <w:r>
        <w:t xml:space="preserve">(2), 287–301.</w:t>
      </w:r>
      <w:r>
        <w:t xml:space="preserve"> </w:t>
      </w:r>
      <w:hyperlink r:id="rId179">
        <w:r>
          <w:rPr>
            <w:rStyle w:val="Hyperlink"/>
          </w:rPr>
          <w:t xml:space="preserve">https://doi.org/10.1007/s10071-009-0266-4</w:t>
        </w:r>
      </w:hyperlink>
    </w:p>
    <w:bookmarkEnd w:id="180"/>
    <w:bookmarkStart w:id="182" w:name="ref-gervain_geffen19"/>
    <w:p>
      <w:pPr>
        <w:pStyle w:val="Bibliography"/>
      </w:pPr>
      <w:r>
        <w:t xml:space="preserve">Gervain, J., &amp; Geffen, M. N. (2019). Efficient neural coding in auditory and speech perception.</w:t>
      </w:r>
      <w:r>
        <w:t xml:space="preserve"> </w:t>
      </w:r>
      <w:r>
        <w:rPr>
          <w:iCs/>
          <w:i/>
        </w:rPr>
        <w:t xml:space="preserve">Trends in Neurosciences</w:t>
      </w:r>
      <w:r>
        <w:t xml:space="preserve">,</w:t>
      </w:r>
      <w:r>
        <w:t xml:space="preserve"> </w:t>
      </w:r>
      <w:r>
        <w:rPr>
          <w:iCs/>
          <w:i/>
        </w:rPr>
        <w:t xml:space="preserve">42</w:t>
      </w:r>
      <w:r>
        <w:t xml:space="preserve">(1), 56–65.</w:t>
      </w:r>
      <w:r>
        <w:t xml:space="preserve"> </w:t>
      </w:r>
      <w:hyperlink r:id="rId181">
        <w:r>
          <w:rPr>
            <w:rStyle w:val="Hyperlink"/>
          </w:rPr>
          <w:t xml:space="preserve">https://doi.org/10.1016/j.tins.2018.09.004</w:t>
        </w:r>
      </w:hyperlink>
    </w:p>
    <w:bookmarkEnd w:id="182"/>
    <w:bookmarkStart w:id="184" w:name="ref-gibson_etal19"/>
    <w:p>
      <w:pPr>
        <w:pStyle w:val="Bibliography"/>
      </w:pPr>
      <w:r>
        <w:t xml:space="preserve">Gibson, E., Futrell, R., Piantadosi, S. P., Dautriche, I., Mahowald, K., Bergen, L., &amp; Levy, R. (2019). How efficiency shapes human language.</w:t>
      </w:r>
      <w:r>
        <w:t xml:space="preserve"> </w:t>
      </w:r>
      <w:r>
        <w:rPr>
          <w:iCs/>
          <w:i/>
        </w:rPr>
        <w:t xml:space="preserve">Trends in Cognitive Sciences</w:t>
      </w:r>
      <w:r>
        <w:t xml:space="preserve">,</w:t>
      </w:r>
      <w:r>
        <w:t xml:space="preserve"> </w:t>
      </w:r>
      <w:r>
        <w:rPr>
          <w:iCs/>
          <w:i/>
        </w:rPr>
        <w:t xml:space="preserve">23</w:t>
      </w:r>
      <w:r>
        <w:t xml:space="preserve">(5), 389–407.</w:t>
      </w:r>
      <w:r>
        <w:t xml:space="preserve"> </w:t>
      </w:r>
      <w:hyperlink r:id="rId183">
        <w:r>
          <w:rPr>
            <w:rStyle w:val="Hyperlink"/>
          </w:rPr>
          <w:t xml:space="preserve">https://doi.org/10.1016/j.tics.2019.02.003</w:t>
        </w:r>
      </w:hyperlink>
    </w:p>
    <w:bookmarkEnd w:id="184"/>
    <w:bookmarkStart w:id="186" w:name="ref-giraudeau_etal14"/>
    <w:p>
      <w:pPr>
        <w:pStyle w:val="Bibliography"/>
      </w:pPr>
      <w:r>
        <w:t xml:space="preserve">Giraudeau, M., Nolan, P. M., Black, C. E., Earl, S. R., Hasegawa, M., &amp; McGraw, K. J. (2014). Song characteristics track bill morphology along a gradient of urbanization in house finches (Haemorhous mexicanus).</w:t>
      </w:r>
      <w:r>
        <w:t xml:space="preserve"> </w:t>
      </w:r>
      <w:r>
        <w:rPr>
          <w:iCs/>
          <w:i/>
        </w:rPr>
        <w:t xml:space="preserve">Frontiers in Zoology</w:t>
      </w:r>
      <w:r>
        <w:t xml:space="preserve">,</w:t>
      </w:r>
      <w:r>
        <w:t xml:space="preserve"> </w:t>
      </w:r>
      <w:r>
        <w:rPr>
          <w:iCs/>
          <w:i/>
        </w:rPr>
        <w:t xml:space="preserve">11</w:t>
      </w:r>
      <w:r>
        <w:t xml:space="preserve">(1), 83.</w:t>
      </w:r>
      <w:r>
        <w:t xml:space="preserve"> </w:t>
      </w:r>
      <w:hyperlink r:id="rId185">
        <w:r>
          <w:rPr>
            <w:rStyle w:val="Hyperlink"/>
          </w:rPr>
          <w:t xml:space="preserve">https://doi.org/10.1186/s12983-014-0083-8</w:t>
        </w:r>
      </w:hyperlink>
    </w:p>
    <w:bookmarkEnd w:id="186"/>
    <w:bookmarkStart w:id="188" w:name="ref-grassberger08"/>
    <w:p>
      <w:pPr>
        <w:pStyle w:val="Bibliography"/>
      </w:pPr>
      <w:r>
        <w:t xml:space="preserve">Grassberger, P. (2008).</w:t>
      </w:r>
      <w:r>
        <w:t xml:space="preserve"> </w:t>
      </w:r>
      <w:r>
        <w:rPr>
          <w:iCs/>
          <w:i/>
        </w:rPr>
        <w:t xml:space="preserve">Entropy estimates from insufficient samplings</w:t>
      </w:r>
      <w:r>
        <w:t xml:space="preserve"> </w:t>
      </w:r>
      <w:r>
        <w:t xml:space="preserve">(arXiv:physics/0307138). arXiv.</w:t>
      </w:r>
      <w:r>
        <w:t xml:space="preserve"> </w:t>
      </w:r>
      <w:hyperlink r:id="rId187">
        <w:r>
          <w:rPr>
            <w:rStyle w:val="Hyperlink"/>
          </w:rPr>
          <w:t xml:space="preserve">https://doi.org/10.48550/arXiv.physics/0307138</w:t>
        </w:r>
      </w:hyperlink>
    </w:p>
    <w:bookmarkEnd w:id="188"/>
    <w:bookmarkStart w:id="190" w:name="ref-grassberger22"/>
    <w:p>
      <w:pPr>
        <w:pStyle w:val="Bibliography"/>
      </w:pPr>
      <w:r>
        <w:t xml:space="preserve">Grassberger, P. (2022). On generalized Schürmann entropy estimators.</w:t>
      </w:r>
      <w:r>
        <w:t xml:space="preserve"> </w:t>
      </w:r>
      <w:r>
        <w:rPr>
          <w:iCs/>
          <w:i/>
        </w:rPr>
        <w:t xml:space="preserve">Entropy</w:t>
      </w:r>
      <w:r>
        <w:t xml:space="preserve">,</w:t>
      </w:r>
      <w:r>
        <w:t xml:space="preserve"> </w:t>
      </w:r>
      <w:r>
        <w:rPr>
          <w:iCs/>
          <w:i/>
        </w:rPr>
        <w:t xml:space="preserve">24</w:t>
      </w:r>
      <w:r>
        <w:t xml:space="preserve">(5), 680.</w:t>
      </w:r>
      <w:r>
        <w:t xml:space="preserve"> </w:t>
      </w:r>
      <w:hyperlink r:id="rId189">
        <w:r>
          <w:rPr>
            <w:rStyle w:val="Hyperlink"/>
          </w:rPr>
          <w:t xml:space="preserve">https://doi.org/10.3390/e24050680</w:t>
        </w:r>
      </w:hyperlink>
    </w:p>
    <w:bookmarkEnd w:id="190"/>
    <w:bookmarkStart w:id="192" w:name="ref-gruber_etal22"/>
    <w:p>
      <w:pPr>
        <w:pStyle w:val="Bibliography"/>
      </w:pPr>
      <w:r>
        <w:t xml:space="preserve">Gruber, T., Chimento, M., Aplin, L. M., &amp; Biro, D. (2022). Efficiency fosters cumulative culture across species.</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20200308.</w:t>
      </w:r>
      <w:r>
        <w:t xml:space="preserve"> </w:t>
      </w:r>
      <w:hyperlink r:id="rId191">
        <w:r>
          <w:rPr>
            <w:rStyle w:val="Hyperlink"/>
          </w:rPr>
          <w:t xml:space="preserve">https://doi.org/10.1098/rstb.2020.0308</w:t>
        </w:r>
      </w:hyperlink>
    </w:p>
    <w:bookmarkEnd w:id="192"/>
    <w:bookmarkStart w:id="194" w:name="ref-gustisonGeladaVocalSequences2016"/>
    <w:p>
      <w:pPr>
        <w:pStyle w:val="Bibliography"/>
      </w:pPr>
      <w:r>
        <w:t xml:space="preserve">Gustison, M. L., Semple, S., Ferrer-i-Cancho, R., &amp; Bergman, T. J. (2016). Gelada vocal sequences follow Menzerath’s linguistic law.</w:t>
      </w:r>
      <w:r>
        <w:t xml:space="preserve"> </w:t>
      </w:r>
      <w:r>
        <w:rPr>
          <w:iCs/>
          <w:i/>
        </w:rPr>
        <w:t xml:space="preserve">Proceedings of the National Academy of Sciences</w:t>
      </w:r>
      <w:r>
        <w:t xml:space="preserve">,</w:t>
      </w:r>
      <w:r>
        <w:t xml:space="preserve"> </w:t>
      </w:r>
      <w:r>
        <w:rPr>
          <w:iCs/>
          <w:i/>
        </w:rPr>
        <w:t xml:space="preserve">113</w:t>
      </w:r>
      <w:r>
        <w:t xml:space="preserve">(19).</w:t>
      </w:r>
      <w:r>
        <w:t xml:space="preserve"> </w:t>
      </w:r>
      <w:hyperlink r:id="rId193">
        <w:r>
          <w:rPr>
            <w:rStyle w:val="Hyperlink"/>
          </w:rPr>
          <w:t xml:space="preserve">https://doi.org/10.1073/pnas.1522072113</w:t>
        </w:r>
      </w:hyperlink>
    </w:p>
    <w:bookmarkEnd w:id="194"/>
    <w:bookmarkStart w:id="196" w:name="ref-hahn_etal20"/>
    <w:p>
      <w:pPr>
        <w:pStyle w:val="Bibliography"/>
      </w:pPr>
      <w:r>
        <w:t xml:space="preserve">Hahn, M., Jurafsky, D., &amp; Futrell, R. (2020). Universals of word order reflect optimization of grammars for efficient communication.</w:t>
      </w:r>
      <w:r>
        <w:t xml:space="preserve"> </w:t>
      </w:r>
      <w:r>
        <w:rPr>
          <w:iCs/>
          <w:i/>
        </w:rPr>
        <w:t xml:space="preserve">Proceedings of the National Academy of Sciences</w:t>
      </w:r>
      <w:r>
        <w:t xml:space="preserve">,</w:t>
      </w:r>
      <w:r>
        <w:t xml:space="preserve"> </w:t>
      </w:r>
      <w:r>
        <w:rPr>
          <w:iCs/>
          <w:i/>
        </w:rPr>
        <w:t xml:space="preserve">117</w:t>
      </w:r>
      <w:r>
        <w:t xml:space="preserve">(5), 2347–2353.</w:t>
      </w:r>
      <w:r>
        <w:t xml:space="preserve"> </w:t>
      </w:r>
      <w:hyperlink r:id="rId195">
        <w:r>
          <w:rPr>
            <w:rStyle w:val="Hyperlink"/>
          </w:rPr>
          <w:t xml:space="preserve">https://doi.org/10.1073/pnas.1910923117</w:t>
        </w:r>
      </w:hyperlink>
    </w:p>
    <w:bookmarkEnd w:id="196"/>
    <w:bookmarkStart w:id="198" w:name="ref-hailman94"/>
    <w:p>
      <w:pPr>
        <w:pStyle w:val="Bibliography"/>
      </w:pPr>
      <w:r>
        <w:t xml:space="preserve">Hailman, J. P. (1994). Constrained permutation in</w:t>
      </w:r>
      <w:r>
        <w:t xml:space="preserve"> </w:t>
      </w:r>
      <w:r>
        <w:t xml:space="preserve">“chick-a-dee”</w:t>
      </w:r>
      <w:r>
        <w:t xml:space="preserve">-like calls of a black-lored tit Parus xanthogenys.</w:t>
      </w:r>
      <w:r>
        <w:t xml:space="preserve"> </w:t>
      </w:r>
      <w:r>
        <w:rPr>
          <w:iCs/>
          <w:i/>
        </w:rPr>
        <w:t xml:space="preserve">Bioacoustics</w:t>
      </w:r>
      <w:r>
        <w:t xml:space="preserve">,</w:t>
      </w:r>
      <w:r>
        <w:t xml:space="preserve"> </w:t>
      </w:r>
      <w:r>
        <w:rPr>
          <w:iCs/>
          <w:i/>
        </w:rPr>
        <w:t xml:space="preserve">6</w:t>
      </w:r>
      <w:r>
        <w:t xml:space="preserve">(1), 33–50.</w:t>
      </w:r>
      <w:r>
        <w:t xml:space="preserve"> </w:t>
      </w:r>
      <w:hyperlink r:id="rId197">
        <w:r>
          <w:rPr>
            <w:rStyle w:val="Hyperlink"/>
          </w:rPr>
          <w:t xml:space="preserve">https://doi.org/10.1080/09524622.1994.9753270</w:t>
        </w:r>
      </w:hyperlink>
    </w:p>
    <w:bookmarkEnd w:id="198"/>
    <w:bookmarkStart w:id="200" w:name="ref-hailman_etal85"/>
    <w:p>
      <w:pPr>
        <w:pStyle w:val="Bibliography"/>
      </w:pPr>
      <w:r>
        <w:t xml:space="preserve">Hailman, J. P., Ficken, M. S., &amp; Ficken, R. W. (1985). The</w:t>
      </w:r>
      <w:r>
        <w:t xml:space="preserve"> </w:t>
      </w:r>
      <w:r>
        <w:t xml:space="preserve">“chick-a-dee”</w:t>
      </w:r>
      <w:r>
        <w:t xml:space="preserve"> </w:t>
      </w:r>
      <w:r>
        <w:t xml:space="preserve">calls of Parus atricapillus: a recombinant system of animal communication compared with written English.</w:t>
      </w:r>
      <w:r>
        <w:t xml:space="preserve"> </w:t>
      </w:r>
      <w:r>
        <w:rPr>
          <w:iCs/>
          <w:i/>
        </w:rPr>
        <w:t xml:space="preserve">Semiotica</w:t>
      </w:r>
      <w:r>
        <w:t xml:space="preserve">,</w:t>
      </w:r>
      <w:r>
        <w:t xml:space="preserve"> </w:t>
      </w:r>
      <w:r>
        <w:rPr>
          <w:iCs/>
          <w:i/>
        </w:rPr>
        <w:t xml:space="preserve">56</w:t>
      </w:r>
      <w:r>
        <w:t xml:space="preserve">(3-4).</w:t>
      </w:r>
      <w:r>
        <w:t xml:space="preserve"> </w:t>
      </w:r>
      <w:hyperlink r:id="rId199">
        <w:r>
          <w:rPr>
            <w:rStyle w:val="Hyperlink"/>
          </w:rPr>
          <w:t xml:space="preserve">https://doi.org/10.1515/semi.1985.56.3-4.191</w:t>
        </w:r>
      </w:hyperlink>
    </w:p>
    <w:bookmarkEnd w:id="200"/>
    <w:bookmarkStart w:id="202" w:name="X4f287fb65ebd5b98215d751adef9bd67489bdba"/>
    <w:p>
      <w:pPr>
        <w:pStyle w:val="Bibliography"/>
      </w:pPr>
      <w:r>
        <w:t xml:space="preserve">Hedley, R. W. (2016). Composition and sequential organization of song repertoires in Cassin’s Vireo (Vireo cassinii).</w:t>
      </w:r>
      <w:r>
        <w:t xml:space="preserve"> </w:t>
      </w:r>
      <w:r>
        <w:rPr>
          <w:iCs/>
          <w:i/>
        </w:rPr>
        <w:t xml:space="preserve">Journal of Ornithology</w:t>
      </w:r>
      <w:r>
        <w:t xml:space="preserve">,</w:t>
      </w:r>
      <w:r>
        <w:t xml:space="preserve"> </w:t>
      </w:r>
      <w:r>
        <w:rPr>
          <w:iCs/>
          <w:i/>
        </w:rPr>
        <w:t xml:space="preserve">157</w:t>
      </w:r>
      <w:r>
        <w:t xml:space="preserve">(1), 13–22.</w:t>
      </w:r>
      <w:r>
        <w:t xml:space="preserve"> </w:t>
      </w:r>
      <w:hyperlink r:id="rId201">
        <w:r>
          <w:rPr>
            <w:rStyle w:val="Hyperlink"/>
          </w:rPr>
          <w:t xml:space="preserve">https://doi.org/10.1007/s10336-015-1238-x</w:t>
        </w:r>
      </w:hyperlink>
    </w:p>
    <w:bookmarkEnd w:id="202"/>
    <w:bookmarkStart w:id="204" w:name="ref-heesen_etal19"/>
    <w:p>
      <w:pPr>
        <w:pStyle w:val="Bibliography"/>
      </w:pPr>
      <w:r>
        <w:t xml:space="preserve">Heesen, R., Hobaiter, C., Ferrer-i-Cancho, R., &amp; Semple, S. (2019). Linguistic laws in chimpanzee gestural communication.</w:t>
      </w:r>
      <w:r>
        <w:t xml:space="preserve"> </w:t>
      </w:r>
      <w:r>
        <w:rPr>
          <w:iCs/>
          <w:i/>
        </w:rPr>
        <w:t xml:space="preserve">Proceedings of the Royal Society B: Biological Sciences</w:t>
      </w:r>
      <w:r>
        <w:t xml:space="preserve">,</w:t>
      </w:r>
      <w:r>
        <w:t xml:space="preserve"> </w:t>
      </w:r>
      <w:r>
        <w:rPr>
          <w:iCs/>
          <w:i/>
        </w:rPr>
        <w:t xml:space="preserve">286</w:t>
      </w:r>
      <w:r>
        <w:t xml:space="preserve">, 20182900.</w:t>
      </w:r>
      <w:r>
        <w:t xml:space="preserve"> </w:t>
      </w:r>
      <w:hyperlink r:id="rId203">
        <w:r>
          <w:rPr>
            <w:rStyle w:val="Hyperlink"/>
          </w:rPr>
          <w:t xml:space="preserve">https://doi.org/10.1098/rspb.2018.2900</w:t>
        </w:r>
      </w:hyperlink>
    </w:p>
    <w:bookmarkEnd w:id="204"/>
    <w:bookmarkStart w:id="206" w:name="ref-huang_etal20"/>
    <w:p>
      <w:pPr>
        <w:pStyle w:val="Bibliography"/>
      </w:pPr>
      <w:r>
        <w:t xml:space="preserve">Huang, M., Ma, H., Ma, C., Garber, P. A., &amp; Fan, P. (2020). Male gibbon loud morning calls conform to Zipf’s law of brevity and Menzerath’s law: insights into the origin of human language.</w:t>
      </w:r>
      <w:r>
        <w:t xml:space="preserve"> </w:t>
      </w:r>
      <w:r>
        <w:rPr>
          <w:iCs/>
          <w:i/>
        </w:rPr>
        <w:t xml:space="preserve">Animal Behaviour</w:t>
      </w:r>
      <w:r>
        <w:t xml:space="preserve">,</w:t>
      </w:r>
      <w:r>
        <w:t xml:space="preserve"> </w:t>
      </w:r>
      <w:r>
        <w:rPr>
          <w:iCs/>
          <w:i/>
        </w:rPr>
        <w:t xml:space="preserve">160</w:t>
      </w:r>
      <w:r>
        <w:t xml:space="preserve">, 145–155.</w:t>
      </w:r>
      <w:r>
        <w:t xml:space="preserve"> </w:t>
      </w:r>
      <w:hyperlink r:id="rId205">
        <w:r>
          <w:rPr>
            <w:rStyle w:val="Hyperlink"/>
          </w:rPr>
          <w:t xml:space="preserve">https://doi.org/10.1016/j.anbehav.2019.11.017</w:t>
        </w:r>
      </w:hyperlink>
    </w:p>
    <w:bookmarkEnd w:id="206"/>
    <w:bookmarkStart w:id="208" w:name="Xf100cf6966dbab49422f91f455c66ec8c25cb6e"/>
    <w:p>
      <w:pPr>
        <w:pStyle w:val="Bibliography"/>
      </w:pPr>
      <w:r>
        <w:t xml:space="preserve">Humphries, M. D., &amp; Gurney, K. (2008). Network</w:t>
      </w:r>
      <w:r>
        <w:t xml:space="preserve"> </w:t>
      </w:r>
      <w:r>
        <w:t xml:space="preserve">“small-world-ness”</w:t>
      </w:r>
      <w:r>
        <w:t xml:space="preserve">: a quantitative method for determining canonical network equivalence.</w:t>
      </w:r>
      <w:r>
        <w:t xml:space="preserve"> </w:t>
      </w:r>
      <w:r>
        <w:rPr>
          <w:iCs/>
          <w:i/>
        </w:rPr>
        <w:t xml:space="preserve">PLoS ONE</w:t>
      </w:r>
      <w:r>
        <w:t xml:space="preserve">,</w:t>
      </w:r>
      <w:r>
        <w:t xml:space="preserve"> </w:t>
      </w:r>
      <w:r>
        <w:rPr>
          <w:iCs/>
          <w:i/>
        </w:rPr>
        <w:t xml:space="preserve">3</w:t>
      </w:r>
      <w:r>
        <w:t xml:space="preserve">(4), e0002051.</w:t>
      </w:r>
      <w:r>
        <w:t xml:space="preserve"> </w:t>
      </w:r>
      <w:hyperlink r:id="rId207">
        <w:r>
          <w:rPr>
            <w:rStyle w:val="Hyperlink"/>
          </w:rPr>
          <w:t xml:space="preserve">https://doi.org/10.1371/journal.pone.0002051</w:t>
        </w:r>
      </w:hyperlink>
    </w:p>
    <w:bookmarkEnd w:id="208"/>
    <w:bookmarkStart w:id="210" w:name="ref-izsak06"/>
    <w:p>
      <w:pPr>
        <w:pStyle w:val="Bibliography"/>
      </w:pPr>
      <w:r>
        <w:t xml:space="preserve">Izsák, J. (2006). Some practical aspects of fitting and testing the Zipf-Mandelbrot model: a short essay.</w:t>
      </w:r>
      <w:r>
        <w:t xml:space="preserve"> </w:t>
      </w:r>
      <w:r>
        <w:rPr>
          <w:iCs/>
          <w:i/>
        </w:rPr>
        <w:t xml:space="preserve">Scientometrics</w:t>
      </w:r>
      <w:r>
        <w:t xml:space="preserve">,</w:t>
      </w:r>
      <w:r>
        <w:t xml:space="preserve"> </w:t>
      </w:r>
      <w:r>
        <w:rPr>
          <w:iCs/>
          <w:i/>
        </w:rPr>
        <w:t xml:space="preserve">67</w:t>
      </w:r>
      <w:r>
        <w:t xml:space="preserve">(1), 107–120.</w:t>
      </w:r>
      <w:r>
        <w:t xml:space="preserve"> </w:t>
      </w:r>
      <w:hyperlink r:id="rId209">
        <w:r>
          <w:rPr>
            <w:rStyle w:val="Hyperlink"/>
          </w:rPr>
          <w:t xml:space="preserve">https://doi.org/10.1007/s11192-006-0052-x</w:t>
        </w:r>
      </w:hyperlink>
    </w:p>
    <w:bookmarkEnd w:id="210"/>
    <w:bookmarkStart w:id="212" w:name="ref-jaeger_tily11"/>
    <w:p>
      <w:pPr>
        <w:pStyle w:val="Bibliography"/>
      </w:pPr>
      <w:r>
        <w:t xml:space="preserve">Jaeger, T. F., &amp; Tily, H. (2011). On language</w:t>
      </w:r>
      <w:r>
        <w:t xml:space="preserve"> </w:t>
      </w:r>
      <w:r>
        <w:t xml:space="preserve">“utility”</w:t>
      </w:r>
      <w:r>
        <w:t xml:space="preserve">: processing complexity and communicative efficiency.</w:t>
      </w:r>
      <w:r>
        <w:t xml:space="preserve"> </w:t>
      </w:r>
      <w:r>
        <w:rPr>
          <w:iCs/>
          <w:i/>
        </w:rPr>
        <w:t xml:space="preserve">WIREs Cognitive Science</w:t>
      </w:r>
      <w:r>
        <w:t xml:space="preserve">,</w:t>
      </w:r>
      <w:r>
        <w:t xml:space="preserve"> </w:t>
      </w:r>
      <w:r>
        <w:rPr>
          <w:iCs/>
          <w:i/>
        </w:rPr>
        <w:t xml:space="preserve">2</w:t>
      </w:r>
      <w:r>
        <w:t xml:space="preserve">(3), 323–335.</w:t>
      </w:r>
      <w:r>
        <w:t xml:space="preserve"> </w:t>
      </w:r>
      <w:hyperlink r:id="rId211">
        <w:r>
          <w:rPr>
            <w:rStyle w:val="Hyperlink"/>
          </w:rPr>
          <w:t xml:space="preserve">https://doi.org/10.1002/wcs.126</w:t>
        </w:r>
      </w:hyperlink>
    </w:p>
    <w:bookmarkEnd w:id="212"/>
    <w:bookmarkStart w:id="214" w:name="ref-jamesPhylogenyMechanismsShared2021"/>
    <w:p>
      <w:pPr>
        <w:pStyle w:val="Bibliography"/>
      </w:pPr>
      <w:r>
        <w:t xml:space="preserve">James, L. S., Mori, C., Wada, K., &amp; Sakata, J. T. (2021). Phylogeny and mechanisms of shared hierarchical patterns in birdsong.</w:t>
      </w:r>
      <w:r>
        <w:t xml:space="preserve"> </w:t>
      </w:r>
      <w:r>
        <w:rPr>
          <w:iCs/>
          <w:i/>
        </w:rPr>
        <w:t xml:space="preserve">Current Biology</w:t>
      </w:r>
      <w:r>
        <w:t xml:space="preserve">,</w:t>
      </w:r>
      <w:r>
        <w:t xml:space="preserve"> </w:t>
      </w:r>
      <w:r>
        <w:rPr>
          <w:iCs/>
          <w:i/>
        </w:rPr>
        <w:t xml:space="preserve">31</w:t>
      </w:r>
      <w:r>
        <w:t xml:space="preserve">(13), 2796–2808.e9.</w:t>
      </w:r>
      <w:r>
        <w:t xml:space="preserve"> </w:t>
      </w:r>
      <w:hyperlink r:id="rId213">
        <w:r>
          <w:rPr>
            <w:rStyle w:val="Hyperlink"/>
          </w:rPr>
          <w:t xml:space="preserve">https://doi.org/10.1016/j.cub.2021.04.015</w:t>
        </w:r>
      </w:hyperlink>
    </w:p>
    <w:bookmarkEnd w:id="214"/>
    <w:bookmarkStart w:id="216" w:name="ref-ju16"/>
    <w:p>
      <w:pPr>
        <w:pStyle w:val="Bibliography"/>
      </w:pPr>
      <w:r>
        <w:t xml:space="preserve">Ju, C. (2016).</w:t>
      </w:r>
      <w:r>
        <w:t xml:space="preserve"> </w:t>
      </w:r>
      <w:r>
        <w:rPr>
          <w:iCs/>
          <w:i/>
        </w:rPr>
        <w:t xml:space="preserve">FinchCatcher</w:t>
      </w:r>
      <w:r>
        <w:t xml:space="preserve"> </w:t>
      </w:r>
      <w:r>
        <w:t xml:space="preserve">(Beta 3) [Computer software].</w:t>
      </w:r>
      <w:r>
        <w:t xml:space="preserve"> </w:t>
      </w:r>
      <w:hyperlink r:id="rId215">
        <w:r>
          <w:rPr>
            <w:rStyle w:val="Hyperlink"/>
          </w:rPr>
          <w:t xml:space="preserve">http://finchcatcher.net</w:t>
        </w:r>
      </w:hyperlink>
    </w:p>
    <w:bookmarkEnd w:id="216"/>
    <w:bookmarkStart w:id="218" w:name="ref-Ju2019"/>
    <w:p>
      <w:pPr>
        <w:pStyle w:val="Bibliography"/>
      </w:pPr>
      <w:r>
        <w:t xml:space="preserve">Ju, C., Geller, F. C., Mundinger, P. C., &amp; Lahti, D. C. (2019). Four decades of cultural evolution in house finch songs.</w:t>
      </w:r>
      <w:r>
        <w:t xml:space="preserve"> </w:t>
      </w:r>
      <w:r>
        <w:rPr>
          <w:iCs/>
          <w:i/>
        </w:rPr>
        <w:t xml:space="preserve">The Auk: Ornithological Advances</w:t>
      </w:r>
      <w:r>
        <w:t xml:space="preserve">,</w:t>
      </w:r>
      <w:r>
        <w:t xml:space="preserve"> </w:t>
      </w:r>
      <w:r>
        <w:rPr>
          <w:iCs/>
          <w:i/>
        </w:rPr>
        <w:t xml:space="preserve">136</w:t>
      </w:r>
      <w:r>
        <w:t xml:space="preserve">, 1–18.</w:t>
      </w:r>
      <w:r>
        <w:t xml:space="preserve"> </w:t>
      </w:r>
      <w:hyperlink r:id="rId217">
        <w:r>
          <w:rPr>
            <w:rStyle w:val="Hyperlink"/>
          </w:rPr>
          <w:t xml:space="preserve">https://doi.org/10.1093/auk/uky012</w:t>
        </w:r>
      </w:hyperlink>
    </w:p>
    <w:bookmarkEnd w:id="218"/>
    <w:bookmarkStart w:id="219" w:name="ref-kanwal17"/>
    <w:p>
      <w:pPr>
        <w:pStyle w:val="Bibliography"/>
      </w:pPr>
      <w:r>
        <w:t xml:space="preserve">Kanwal, J. (2017).</w:t>
      </w:r>
      <w:r>
        <w:t xml:space="preserve"> </w:t>
      </w:r>
      <w:r>
        <w:rPr>
          <w:iCs/>
          <w:i/>
        </w:rPr>
        <w:t xml:space="preserve">Word length and the principle of least eﬀort: language as an evolving, efficient code for information transfer</w:t>
      </w:r>
      <w:r>
        <w:t xml:space="preserve"> </w:t>
      </w:r>
      <w:r>
        <w:t xml:space="preserve">[Doctor of Philosophy]. School of Philosophy, Psychology, and Language Sciences, University of Edinburgh.</w:t>
      </w:r>
    </w:p>
    <w:bookmarkEnd w:id="219"/>
    <w:bookmarkStart w:id="221" w:name="ref-kanwal_etal17"/>
    <w:p>
      <w:pPr>
        <w:pStyle w:val="Bibliography"/>
      </w:pPr>
      <w:r>
        <w:t xml:space="preserve">Kanwal, J., Smith, K., Culbertson, J., &amp; Kirby, S. (2017). Zipf’s law of abbreviation and the principle of least effort: language users optimise a miniature lexicon for efficient communication.</w:t>
      </w:r>
      <w:r>
        <w:t xml:space="preserve"> </w:t>
      </w:r>
      <w:r>
        <w:rPr>
          <w:iCs/>
          <w:i/>
        </w:rPr>
        <w:t xml:space="preserve">Cognition</w:t>
      </w:r>
      <w:r>
        <w:t xml:space="preserve">,</w:t>
      </w:r>
      <w:r>
        <w:t xml:space="preserve"> </w:t>
      </w:r>
      <w:r>
        <w:rPr>
          <w:iCs/>
          <w:i/>
        </w:rPr>
        <w:t xml:space="preserve">165</w:t>
      </w:r>
      <w:r>
        <w:t xml:space="preserve">, 45–52.</w:t>
      </w:r>
      <w:r>
        <w:t xml:space="preserve"> </w:t>
      </w:r>
      <w:hyperlink r:id="rId220">
        <w:r>
          <w:rPr>
            <w:rStyle w:val="Hyperlink"/>
          </w:rPr>
          <w:t xml:space="preserve">https://doi.org/10.1016/j.cognition.2017.05.001</w:t>
        </w:r>
      </w:hyperlink>
    </w:p>
    <w:bookmarkEnd w:id="221"/>
    <w:bookmarkStart w:id="223" w:name="ref-katahiraComplexSequencingRules2011a"/>
    <w:p>
      <w:pPr>
        <w:pStyle w:val="Bibliography"/>
      </w:pPr>
      <w:r>
        <w:t xml:space="preserve">Katahira, K., Suzuki, K., Okanoya, K., &amp; Okada, M. (2011). Complex sequencing rules of birdsong can be explained by simple hidden Markov processes.</w:t>
      </w:r>
      <w:r>
        <w:t xml:space="preserve"> </w:t>
      </w:r>
      <w:r>
        <w:rPr>
          <w:iCs/>
          <w:i/>
        </w:rPr>
        <w:t xml:space="preserve">PLoS ONE</w:t>
      </w:r>
      <w:r>
        <w:t xml:space="preserve">,</w:t>
      </w:r>
      <w:r>
        <w:t xml:space="preserve"> </w:t>
      </w:r>
      <w:r>
        <w:rPr>
          <w:iCs/>
          <w:i/>
        </w:rPr>
        <w:t xml:space="preserve">6</w:t>
      </w:r>
      <w:r>
        <w:t xml:space="preserve">(9), e24516.</w:t>
      </w:r>
      <w:r>
        <w:t xml:space="preserve"> </w:t>
      </w:r>
      <w:hyperlink r:id="rId222">
        <w:r>
          <w:rPr>
            <w:rStyle w:val="Hyperlink"/>
          </w:rPr>
          <w:t xml:space="preserve">https://doi.org/10.1371/journal.pone.0024516</w:t>
        </w:r>
      </w:hyperlink>
    </w:p>
    <w:bookmarkEnd w:id="223"/>
    <w:bookmarkStart w:id="225" w:name="ref-kershenbaum_etal16"/>
    <w:p>
      <w:pPr>
        <w:pStyle w:val="Bibliography"/>
      </w:pPr>
      <w:r>
        <w:t xml:space="preserve">Kershenbaum, A., Blumstein, D. T., Roch, M. A., Akçay, Ç., Backus, G., Bee, M. A., Bohn, K., Cao, Y., Carter, G., Cäsar, C., Coen, M., DeRuiter, S. L., Doyle, L., Edelman, S., Ferrer-i-Cancho, R., Freeberg, T. M., Garland, E. C., Gustison, M., Harley, H. E., … Zamora-Gutierrez, V. (2016). Acoustic sequences in non-human animals: a tutorial review and prospectus.</w:t>
      </w:r>
      <w:r>
        <w:t xml:space="preserve"> </w:t>
      </w:r>
      <w:r>
        <w:rPr>
          <w:iCs/>
          <w:i/>
        </w:rPr>
        <w:t xml:space="preserve">Biological Reviews</w:t>
      </w:r>
      <w:r>
        <w:t xml:space="preserve">,</w:t>
      </w:r>
      <w:r>
        <w:t xml:space="preserve"> </w:t>
      </w:r>
      <w:r>
        <w:rPr>
          <w:iCs/>
          <w:i/>
        </w:rPr>
        <w:t xml:space="preserve">91</w:t>
      </w:r>
      <w:r>
        <w:t xml:space="preserve">, 13–52.</w:t>
      </w:r>
      <w:r>
        <w:t xml:space="preserve"> </w:t>
      </w:r>
      <w:hyperlink r:id="rId224">
        <w:r>
          <w:rPr>
            <w:rStyle w:val="Hyperlink"/>
          </w:rPr>
          <w:t xml:space="preserve">https://doi.org/10.1111/brv.12160</w:t>
        </w:r>
      </w:hyperlink>
    </w:p>
    <w:bookmarkEnd w:id="225"/>
    <w:bookmarkStart w:id="227" w:name="ref-kershenbaumAnimalVocalSequences2014"/>
    <w:p>
      <w:pPr>
        <w:pStyle w:val="Bibliography"/>
      </w:pPr>
      <w:r>
        <w:t xml:space="preserve">Kershenbaum, A., Bowles, A. E., Freeberg, T. M., Jin, D. Z., Lameira, A. R., &amp; Bohn, K. (2014). Animal vocal sequences: not the Markov chains we thought they were.</w:t>
      </w:r>
      <w:r>
        <w:t xml:space="preserve"> </w:t>
      </w:r>
      <w:r>
        <w:rPr>
          <w:iCs/>
          <w:i/>
        </w:rPr>
        <w:t xml:space="preserve">Proceedings of the Royal Society B: Biological Sciences</w:t>
      </w:r>
      <w:r>
        <w:t xml:space="preserve">,</w:t>
      </w:r>
      <w:r>
        <w:t xml:space="preserve"> </w:t>
      </w:r>
      <w:r>
        <w:rPr>
          <w:iCs/>
          <w:i/>
        </w:rPr>
        <w:t xml:space="preserve">281</w:t>
      </w:r>
      <w:r>
        <w:t xml:space="preserve">(1792), 20141370.</w:t>
      </w:r>
      <w:r>
        <w:t xml:space="preserve"> </w:t>
      </w:r>
      <w:hyperlink r:id="rId226">
        <w:r>
          <w:rPr>
            <w:rStyle w:val="Hyperlink"/>
          </w:rPr>
          <w:t xml:space="preserve">https://doi.org/10.1098/rspb.2014.1370</w:t>
        </w:r>
      </w:hyperlink>
    </w:p>
    <w:bookmarkEnd w:id="227"/>
    <w:bookmarkStart w:id="229" w:name="ref-kershenbaum_etal21"/>
    <w:p>
      <w:pPr>
        <w:pStyle w:val="Bibliography"/>
      </w:pPr>
      <w:r>
        <w:t xml:space="preserve">Kershenbaum, A., Demartsev, V., Gammon, D. E., Geffen, E., Gustison, M. L., Ilany, A., &amp; Lameira, A. R. (2021). Shannon entropy as a robust estimator of Zipf’s Law in animal vocal communication repertoires.</w:t>
      </w:r>
      <w:r>
        <w:t xml:space="preserve"> </w:t>
      </w:r>
      <w:r>
        <w:rPr>
          <w:iCs/>
          <w:i/>
        </w:rPr>
        <w:t xml:space="preserve">Methods in Ecology and Evolution</w:t>
      </w:r>
      <w:r>
        <w:t xml:space="preserve">,</w:t>
      </w:r>
      <w:r>
        <w:t xml:space="preserve"> </w:t>
      </w:r>
      <w:r>
        <w:rPr>
          <w:iCs/>
          <w:i/>
        </w:rPr>
        <w:t xml:space="preserve">12</w:t>
      </w:r>
      <w:r>
        <w:t xml:space="preserve">(3), 553–564.</w:t>
      </w:r>
      <w:r>
        <w:t xml:space="preserve"> </w:t>
      </w:r>
      <w:hyperlink r:id="rId228">
        <w:r>
          <w:rPr>
            <w:rStyle w:val="Hyperlink"/>
          </w:rPr>
          <w:t xml:space="preserve">https://doi.org/10.1111/2041-210X.13536</w:t>
        </w:r>
      </w:hyperlink>
    </w:p>
    <w:bookmarkEnd w:id="229"/>
    <w:bookmarkStart w:id="231" w:name="ref-kirby17"/>
    <w:p>
      <w:pPr>
        <w:pStyle w:val="Bibliography"/>
      </w:pPr>
      <w:r>
        <w:t xml:space="preserve">Kirby, S. (2017). Culture and biology in the origins of linguistic structure.</w:t>
      </w:r>
      <w:r>
        <w:t xml:space="preserve"> </w:t>
      </w:r>
      <w:r>
        <w:rPr>
          <w:iCs/>
          <w:i/>
        </w:rPr>
        <w:t xml:space="preserve">Psychonomic Bulletin &amp; Review</w:t>
      </w:r>
      <w:r>
        <w:t xml:space="preserve">,</w:t>
      </w:r>
      <w:r>
        <w:t xml:space="preserve"> </w:t>
      </w:r>
      <w:r>
        <w:rPr>
          <w:iCs/>
          <w:i/>
        </w:rPr>
        <w:t xml:space="preserve">24</w:t>
      </w:r>
      <w:r>
        <w:t xml:space="preserve">(1), 118–137.</w:t>
      </w:r>
      <w:r>
        <w:t xml:space="preserve"> </w:t>
      </w:r>
      <w:hyperlink r:id="rId230">
        <w:r>
          <w:rPr>
            <w:rStyle w:val="Hyperlink"/>
          </w:rPr>
          <w:t xml:space="preserve">https://doi.org/10.3758/s13423-016-1166-7</w:t>
        </w:r>
      </w:hyperlink>
    </w:p>
    <w:bookmarkEnd w:id="231"/>
    <w:bookmarkStart w:id="233" w:name="ref-kirby_etal08"/>
    <w:p>
      <w:pPr>
        <w:pStyle w:val="Bibliography"/>
      </w:pPr>
      <w:r>
        <w:t xml:space="preserve">Kirby, S., Cornish, H., &amp; Smith, K. (2008). Cumulative cultural evolution in the laboratory: An experimental approach to the origins of structure in human language.</w:t>
      </w:r>
      <w:r>
        <w:t xml:space="preserve"> </w:t>
      </w:r>
      <w:r>
        <w:rPr>
          <w:iCs/>
          <w:i/>
        </w:rPr>
        <w:t xml:space="preserve">Proceedings of the National Academy of Sciences</w:t>
      </w:r>
      <w:r>
        <w:t xml:space="preserve">,</w:t>
      </w:r>
      <w:r>
        <w:t xml:space="preserve"> </w:t>
      </w:r>
      <w:r>
        <w:rPr>
          <w:iCs/>
          <w:i/>
        </w:rPr>
        <w:t xml:space="preserve">105</w:t>
      </w:r>
      <w:r>
        <w:t xml:space="preserve">(31), 10681–10686.</w:t>
      </w:r>
      <w:r>
        <w:t xml:space="preserve"> </w:t>
      </w:r>
      <w:hyperlink r:id="rId232">
        <w:r>
          <w:rPr>
            <w:rStyle w:val="Hyperlink"/>
          </w:rPr>
          <w:t xml:space="preserve">https://doi.org/10.1073/pnas.0707835105</w:t>
        </w:r>
      </w:hyperlink>
    </w:p>
    <w:bookmarkEnd w:id="233"/>
    <w:bookmarkStart w:id="235" w:name="ref-kirby_etal14"/>
    <w:p>
      <w:pPr>
        <w:pStyle w:val="Bibliography"/>
      </w:pPr>
      <w:r>
        <w:t xml:space="preserve">Kirby, S., Griffiths, T., &amp; Smith, K. (2014). Iterated learning and the evolution of language.</w:t>
      </w:r>
      <w:r>
        <w:t xml:space="preserve"> </w:t>
      </w:r>
      <w:r>
        <w:rPr>
          <w:iCs/>
          <w:i/>
        </w:rPr>
        <w:t xml:space="preserve">Current Opinion in Neurobiology</w:t>
      </w:r>
      <w:r>
        <w:t xml:space="preserve">,</w:t>
      </w:r>
      <w:r>
        <w:t xml:space="preserve"> </w:t>
      </w:r>
      <w:r>
        <w:rPr>
          <w:iCs/>
          <w:i/>
        </w:rPr>
        <w:t xml:space="preserve">28</w:t>
      </w:r>
      <w:r>
        <w:t xml:space="preserve">, 108–114.</w:t>
      </w:r>
      <w:r>
        <w:t xml:space="preserve"> </w:t>
      </w:r>
      <w:hyperlink r:id="rId234">
        <w:r>
          <w:rPr>
            <w:rStyle w:val="Hyperlink"/>
          </w:rPr>
          <w:t xml:space="preserve">https://doi.org/10.1016/j.conb.2014.07.014</w:t>
        </w:r>
      </w:hyperlink>
    </w:p>
    <w:bookmarkEnd w:id="235"/>
    <w:bookmarkStart w:id="237" w:name="ref-ISI:000357544300009"/>
    <w:p>
      <w:pPr>
        <w:pStyle w:val="Bibliography"/>
      </w:pPr>
      <w:r>
        <w:t xml:space="preserve">Kirby, S., Tamariz, M., Cornish, H., &amp; Smith, K. (2015). Compression and communication in the cultural evolution of linguistic structure.</w:t>
      </w:r>
      <w:r>
        <w:t xml:space="preserve"> </w:t>
      </w:r>
      <w:r>
        <w:rPr>
          <w:iCs/>
          <w:i/>
        </w:rPr>
        <w:t xml:space="preserve">Cognition</w:t>
      </w:r>
      <w:r>
        <w:t xml:space="preserve">,</w:t>
      </w:r>
      <w:r>
        <w:t xml:space="preserve"> </w:t>
      </w:r>
      <w:r>
        <w:rPr>
          <w:iCs/>
          <w:i/>
        </w:rPr>
        <w:t xml:space="preserve">141</w:t>
      </w:r>
      <w:r>
        <w:t xml:space="preserve">, 87–102.</w:t>
      </w:r>
      <w:r>
        <w:t xml:space="preserve"> </w:t>
      </w:r>
      <w:hyperlink r:id="rId236">
        <w:r>
          <w:rPr>
            <w:rStyle w:val="Hyperlink"/>
          </w:rPr>
          <w:t xml:space="preserve">https://doi.org/10.1016/j.cognition.2015.03.016</w:t>
        </w:r>
      </w:hyperlink>
    </w:p>
    <w:bookmarkEnd w:id="237"/>
    <w:bookmarkStart w:id="239" w:name="ref-koshevoy_etal23"/>
    <w:p>
      <w:pPr>
        <w:pStyle w:val="Bibliography"/>
      </w:pPr>
      <w:r>
        <w:t xml:space="preserve">Koshevoy, A., Miton, H., &amp; Morin, O. (2023). Zipf’s law of abbreviation holds for individual characters across a broad range of writing systems.</w:t>
      </w:r>
      <w:r>
        <w:t xml:space="preserve"> </w:t>
      </w:r>
      <w:r>
        <w:rPr>
          <w:iCs/>
          <w:i/>
        </w:rPr>
        <w:t xml:space="preserve">Cognition</w:t>
      </w:r>
      <w:r>
        <w:t xml:space="preserve">,</w:t>
      </w:r>
      <w:r>
        <w:t xml:space="preserve"> </w:t>
      </w:r>
      <w:r>
        <w:rPr>
          <w:iCs/>
          <w:i/>
        </w:rPr>
        <w:t xml:space="preserve">238</w:t>
      </w:r>
      <w:r>
        <w:t xml:space="preserve">, 105527.</w:t>
      </w:r>
      <w:r>
        <w:t xml:space="preserve"> </w:t>
      </w:r>
      <w:hyperlink r:id="rId238">
        <w:r>
          <w:rPr>
            <w:rStyle w:val="Hyperlink"/>
          </w:rPr>
          <w:t xml:space="preserve">https://doi.org/10.1016/j.cognition.2023.105527</w:t>
        </w:r>
      </w:hyperlink>
    </w:p>
    <w:bookmarkEnd w:id="239"/>
    <w:bookmarkStart w:id="241" w:name="ref-Lachlan2018"/>
    <w:p>
      <w:pPr>
        <w:pStyle w:val="Bibliography"/>
      </w:pPr>
      <w:r>
        <w:t xml:space="preserve">Lachlan, R. F., Ratmann, O., &amp; Nowicki, S. (2018). Cultural conformity generates extremely stable traditions in bird song.</w:t>
      </w:r>
      <w:r>
        <w:t xml:space="preserve"> </w:t>
      </w:r>
      <w:r>
        <w:rPr>
          <w:iCs/>
          <w:i/>
        </w:rPr>
        <w:t xml:space="preserve">Nature Communications</w:t>
      </w:r>
      <w:r>
        <w:t xml:space="preserve">,</w:t>
      </w:r>
      <w:r>
        <w:t xml:space="preserve"> </w:t>
      </w:r>
      <w:r>
        <w:rPr>
          <w:iCs/>
          <w:i/>
        </w:rPr>
        <w:t xml:space="preserve">9</w:t>
      </w:r>
      <w:r>
        <w:t xml:space="preserve">.</w:t>
      </w:r>
      <w:r>
        <w:t xml:space="preserve"> </w:t>
      </w:r>
      <w:hyperlink r:id="rId240">
        <w:r>
          <w:rPr>
            <w:rStyle w:val="Hyperlink"/>
          </w:rPr>
          <w:t xml:space="preserve">https://doi.org/10.1038/s41467-018-04728-1</w:t>
        </w:r>
      </w:hyperlink>
    </w:p>
    <w:bookmarkEnd w:id="241"/>
    <w:bookmarkStart w:id="242" w:name="ref-lahti20"/>
    <w:p>
      <w:pPr>
        <w:pStyle w:val="Bibliography"/>
      </w:pPr>
      <w:r>
        <w:t xml:space="preserve">Lahti, D. C. (2020). [Personal communication].</w:t>
      </w:r>
    </w:p>
    <w:bookmarkEnd w:id="242"/>
    <w:bookmarkStart w:id="244" w:name="ref-langfelder_etal08"/>
    <w:p>
      <w:pPr>
        <w:pStyle w:val="Bibliography"/>
      </w:pPr>
      <w:r>
        <w:t xml:space="preserve">Langfelder, P., Zhang, B., &amp; Horvath, S. (2008). Defining clusters from a hierarchical cluster tree: the Dynamic Tree Cut package for R.</w:t>
      </w:r>
      <w:r>
        <w:t xml:space="preserve"> </w:t>
      </w:r>
      <w:r>
        <w:rPr>
          <w:iCs/>
          <w:i/>
        </w:rPr>
        <w:t xml:space="preserve">Bioinformatics</w:t>
      </w:r>
      <w:r>
        <w:t xml:space="preserve">,</w:t>
      </w:r>
      <w:r>
        <w:t xml:space="preserve"> </w:t>
      </w:r>
      <w:r>
        <w:rPr>
          <w:iCs/>
          <w:i/>
        </w:rPr>
        <w:t xml:space="preserve">24</w:t>
      </w:r>
      <w:r>
        <w:t xml:space="preserve">(5), 719–720.</w:t>
      </w:r>
      <w:r>
        <w:t xml:space="preserve"> </w:t>
      </w:r>
      <w:hyperlink r:id="rId243">
        <w:r>
          <w:rPr>
            <w:rStyle w:val="Hyperlink"/>
          </w:rPr>
          <w:t xml:space="preserve">https://doi.org/10.1093/bioinformatics/btm563</w:t>
        </w:r>
      </w:hyperlink>
    </w:p>
    <w:bookmarkEnd w:id="244"/>
    <w:bookmarkStart w:id="246" w:name="ref-leonardo_konishi99"/>
    <w:p>
      <w:pPr>
        <w:pStyle w:val="Bibliography"/>
      </w:pPr>
      <w:r>
        <w:t xml:space="preserve">Leonardo, A., &amp; Konishi, M. (1999). Decrystallization of adult birdsong by perturbation of auditory feedback.</w:t>
      </w:r>
      <w:r>
        <w:t xml:space="preserve"> </w:t>
      </w:r>
      <w:r>
        <w:rPr>
          <w:iCs/>
          <w:i/>
        </w:rPr>
        <w:t xml:space="preserve">Nature</w:t>
      </w:r>
      <w:r>
        <w:t xml:space="preserve">,</w:t>
      </w:r>
      <w:r>
        <w:t xml:space="preserve"> </w:t>
      </w:r>
      <w:r>
        <w:rPr>
          <w:iCs/>
          <w:i/>
        </w:rPr>
        <w:t xml:space="preserve">399</w:t>
      </w:r>
      <w:r>
        <w:t xml:space="preserve">(6735), 466–470.</w:t>
      </w:r>
      <w:r>
        <w:t xml:space="preserve"> </w:t>
      </w:r>
      <w:hyperlink r:id="rId245">
        <w:r>
          <w:rPr>
            <w:rStyle w:val="Hyperlink"/>
          </w:rPr>
          <w:t xml:space="preserve">https://doi.org/10.1038/20933</w:t>
        </w:r>
      </w:hyperlink>
    </w:p>
    <w:bookmarkEnd w:id="246"/>
    <w:bookmarkStart w:id="248" w:name="ref-li90"/>
    <w:p>
      <w:pPr>
        <w:pStyle w:val="Bibliography"/>
      </w:pPr>
      <w:r>
        <w:t xml:space="preserve">Li, W. (1990). Mutual information functions versus correlation functions.</w:t>
      </w:r>
      <w:r>
        <w:t xml:space="preserve"> </w:t>
      </w:r>
      <w:r>
        <w:rPr>
          <w:iCs/>
          <w:i/>
        </w:rPr>
        <w:t xml:space="preserve">Journal of Statistical Physics</w:t>
      </w:r>
      <w:r>
        <w:t xml:space="preserve">,</w:t>
      </w:r>
      <w:r>
        <w:t xml:space="preserve"> </w:t>
      </w:r>
      <w:r>
        <w:rPr>
          <w:iCs/>
          <w:i/>
        </w:rPr>
        <w:t xml:space="preserve">60</w:t>
      </w:r>
      <w:r>
        <w:t xml:space="preserve">(5-6), 823–837.</w:t>
      </w:r>
      <w:r>
        <w:t xml:space="preserve"> </w:t>
      </w:r>
      <w:hyperlink r:id="rId247">
        <w:r>
          <w:rPr>
            <w:rStyle w:val="Hyperlink"/>
          </w:rPr>
          <w:t xml:space="preserve">https://doi.org/10.1007/BF01025996</w:t>
        </w:r>
      </w:hyperlink>
    </w:p>
    <w:bookmarkEnd w:id="248"/>
    <w:bookmarkStart w:id="250" w:name="ref-linCriticalBehaviorPhysics2017"/>
    <w:p>
      <w:pPr>
        <w:pStyle w:val="Bibliography"/>
      </w:pPr>
      <w:r>
        <w:t xml:space="preserve">Lin, H., &amp; Tegmark, M. (2017). Critical behavior in physics and probabilistic formal languages.</w:t>
      </w:r>
      <w:r>
        <w:t xml:space="preserve"> </w:t>
      </w:r>
      <w:r>
        <w:rPr>
          <w:iCs/>
          <w:i/>
        </w:rPr>
        <w:t xml:space="preserve">Entropy</w:t>
      </w:r>
      <w:r>
        <w:t xml:space="preserve">,</w:t>
      </w:r>
      <w:r>
        <w:t xml:space="preserve"> </w:t>
      </w:r>
      <w:r>
        <w:rPr>
          <w:iCs/>
          <w:i/>
        </w:rPr>
        <w:t xml:space="preserve">19</w:t>
      </w:r>
      <w:r>
        <w:t xml:space="preserve">(7), 299.</w:t>
      </w:r>
      <w:r>
        <w:t xml:space="preserve"> </w:t>
      </w:r>
      <w:hyperlink r:id="rId249">
        <w:r>
          <w:rPr>
            <w:rStyle w:val="Hyperlink"/>
          </w:rPr>
          <w:t xml:space="preserve">https://doi.org/10.3390/e19070299</w:t>
        </w:r>
      </w:hyperlink>
    </w:p>
    <w:bookmarkEnd w:id="250"/>
    <w:bookmarkStart w:id="252" w:name="ref-linders_louwerse23"/>
    <w:p>
      <w:pPr>
        <w:pStyle w:val="Bibliography"/>
      </w:pPr>
      <w:r>
        <w:t xml:space="preserve">Linders, G. M., &amp; Louwerse, M. M. (2023). Zipf’s law revisited: Spoken dialog, linguistic units, parameters, and the principle of least effort.</w:t>
      </w:r>
      <w:r>
        <w:t xml:space="preserve"> </w:t>
      </w:r>
      <w:r>
        <w:rPr>
          <w:iCs/>
          <w:i/>
        </w:rPr>
        <w:t xml:space="preserve">Psychonomic Bulletin &amp; Review</w:t>
      </w:r>
      <w:r>
        <w:t xml:space="preserve">,</w:t>
      </w:r>
      <w:r>
        <w:t xml:space="preserve"> </w:t>
      </w:r>
      <w:r>
        <w:rPr>
          <w:iCs/>
          <w:i/>
        </w:rPr>
        <w:t xml:space="preserve">30</w:t>
      </w:r>
      <w:r>
        <w:t xml:space="preserve">(1), 77–101.</w:t>
      </w:r>
      <w:r>
        <w:t xml:space="preserve"> </w:t>
      </w:r>
      <w:hyperlink r:id="rId251">
        <w:r>
          <w:rPr>
            <w:rStyle w:val="Hyperlink"/>
          </w:rPr>
          <w:t xml:space="preserve">https://doi.org/10.3758/s13423-022-02142-9</w:t>
        </w:r>
      </w:hyperlink>
    </w:p>
    <w:bookmarkEnd w:id="252"/>
    <w:bookmarkStart w:id="254" w:name="ref-liu_etal22"/>
    <w:p>
      <w:pPr>
        <w:pStyle w:val="Bibliography"/>
      </w:pPr>
      <w:r>
        <w:t xml:space="preserve">Liu, S., Lu, Y., &amp; Geng, D. (2022). Molecular Subgroup Classification in Alzheimer’s Disease by Transcriptomic Profiles.</w:t>
      </w:r>
      <w:r>
        <w:t xml:space="preserve"> </w:t>
      </w:r>
      <w:r>
        <w:rPr>
          <w:iCs/>
          <w:i/>
        </w:rPr>
        <w:t xml:space="preserve">Journal of Molecular Neuroscience</w:t>
      </w:r>
      <w:r>
        <w:t xml:space="preserve">,</w:t>
      </w:r>
      <w:r>
        <w:t xml:space="preserve"> </w:t>
      </w:r>
      <w:r>
        <w:rPr>
          <w:iCs/>
          <w:i/>
        </w:rPr>
        <w:t xml:space="preserve">72</w:t>
      </w:r>
      <w:r>
        <w:t xml:space="preserve">(4), 866–879.</w:t>
      </w:r>
      <w:r>
        <w:t xml:space="preserve"> </w:t>
      </w:r>
      <w:hyperlink r:id="rId253">
        <w:r>
          <w:rPr>
            <w:rStyle w:val="Hyperlink"/>
          </w:rPr>
          <w:t xml:space="preserve">https://doi.org/10.1007/s12031-021-01957-w</w:t>
        </w:r>
      </w:hyperlink>
    </w:p>
    <w:bookmarkEnd w:id="254"/>
    <w:bookmarkStart w:id="256" w:name="ref-macutek22"/>
    <w:p>
      <w:pPr>
        <w:pStyle w:val="Bibliography"/>
      </w:pPr>
      <w:r>
        <w:t xml:space="preserve">Mačutek, J. (2022). Why do parameter values in the Zipf-Mandelbrot distribution sometimes explode?</w:t>
      </w:r>
      <w:r>
        <w:t xml:space="preserve"> </w:t>
      </w:r>
      <w:r>
        <w:rPr>
          <w:iCs/>
          <w:i/>
        </w:rPr>
        <w:t xml:space="preserve">Journal of Quantitative Linguistics</w:t>
      </w:r>
      <w:r>
        <w:t xml:space="preserve">,</w:t>
      </w:r>
      <w:r>
        <w:t xml:space="preserve"> </w:t>
      </w:r>
      <w:r>
        <w:rPr>
          <w:iCs/>
          <w:i/>
        </w:rPr>
        <w:t xml:space="preserve">29</w:t>
      </w:r>
      <w:r>
        <w:t xml:space="preserve">(4), 413–424.</w:t>
      </w:r>
      <w:r>
        <w:t xml:space="preserve"> </w:t>
      </w:r>
      <w:hyperlink r:id="rId255">
        <w:r>
          <w:rPr>
            <w:rStyle w:val="Hyperlink"/>
          </w:rPr>
          <w:t xml:space="preserve">https://doi.org/10.1080/09296174.2021.1887613</w:t>
        </w:r>
      </w:hyperlink>
    </w:p>
    <w:bookmarkEnd w:id="256"/>
    <w:bookmarkStart w:id="257" w:name="ref-Mandelbrot1953"/>
    <w:p>
      <w:pPr>
        <w:pStyle w:val="Bibliography"/>
      </w:pPr>
      <w:r>
        <w:t xml:space="preserve">Mandelbrot, B. (1953). An informational theory of the statistical structure of language.</w:t>
      </w:r>
      <w:r>
        <w:t xml:space="preserve"> </w:t>
      </w:r>
      <w:r>
        <w:rPr>
          <w:iCs/>
          <w:i/>
        </w:rPr>
        <w:t xml:space="preserve">Communication Theory</w:t>
      </w:r>
      <w:r>
        <w:t xml:space="preserve">, 486–502.</w:t>
      </w:r>
    </w:p>
    <w:bookmarkEnd w:id="257"/>
    <w:bookmarkStart w:id="258" w:name="ref-Mandelbrot1962"/>
    <w:p>
      <w:pPr>
        <w:pStyle w:val="Bibliography"/>
      </w:pPr>
      <w:r>
        <w:t xml:space="preserve">Mandelbrot, B. (1962).</w:t>
      </w:r>
      <w:r>
        <w:t xml:space="preserve"> </w:t>
      </w:r>
      <w:r>
        <w:rPr>
          <w:iCs/>
          <w:i/>
        </w:rPr>
        <w:t xml:space="preserve">On the theory of word frequencies and on related Markovian models of discourse</w:t>
      </w:r>
      <w:r>
        <w:t xml:space="preserve">. 190–219.</w:t>
      </w:r>
    </w:p>
    <w:bookmarkEnd w:id="258"/>
    <w:bookmarkStart w:id="260" w:name="ref-manin09"/>
    <w:p>
      <w:pPr>
        <w:pStyle w:val="Bibliography"/>
      </w:pPr>
      <w:r>
        <w:t xml:space="preserve">Manin, D. Yu. (2009). Mandelbrot’s model for Zipf’s law: can Mandelbrot’s model explain Zipf’s law for language?</w:t>
      </w:r>
      <w:r>
        <w:t xml:space="preserve"> </w:t>
      </w:r>
      <w:r>
        <w:rPr>
          <w:iCs/>
          <w:i/>
        </w:rPr>
        <w:t xml:space="preserve">Journal of Quantitative Linguistics</w:t>
      </w:r>
      <w:r>
        <w:t xml:space="preserve">,</w:t>
      </w:r>
      <w:r>
        <w:t xml:space="preserve"> </w:t>
      </w:r>
      <w:r>
        <w:rPr>
          <w:iCs/>
          <w:i/>
        </w:rPr>
        <w:t xml:space="preserve">16</w:t>
      </w:r>
      <w:r>
        <w:t xml:space="preserve">(3), 274–285.</w:t>
      </w:r>
      <w:r>
        <w:t xml:space="preserve"> </w:t>
      </w:r>
      <w:hyperlink r:id="rId259">
        <w:r>
          <w:rPr>
            <w:rStyle w:val="Hyperlink"/>
          </w:rPr>
          <w:t xml:space="preserve">https://doi.org/10.1080/09296170902850358</w:t>
        </w:r>
      </w:hyperlink>
    </w:p>
    <w:bookmarkEnd w:id="260"/>
    <w:bookmarkStart w:id="262" w:name="ref-Mann2020"/>
    <w:p>
      <w:pPr>
        <w:pStyle w:val="Bibliography"/>
      </w:pPr>
      <w:r>
        <w:t xml:space="preserve">Mann, D. C., Lahti, D. C., Waddick, L., &amp; Mundinger, P. C. (2020). House finches learn canary trills.</w:t>
      </w:r>
      <w:r>
        <w:t xml:space="preserve"> </w:t>
      </w:r>
      <w:r>
        <w:rPr>
          <w:iCs/>
          <w:i/>
        </w:rPr>
        <w:t xml:space="preserve">Bioacoustics</w:t>
      </w:r>
      <w:r>
        <w:t xml:space="preserve">, 1–17.</w:t>
      </w:r>
      <w:r>
        <w:t xml:space="preserve"> </w:t>
      </w:r>
      <w:hyperlink r:id="rId261">
        <w:r>
          <w:rPr>
            <w:rStyle w:val="Hyperlink"/>
          </w:rPr>
          <w:t xml:space="preserve">https://doi.org/10.1080/09524622.2020.1718551</w:t>
        </w:r>
      </w:hyperlink>
    </w:p>
    <w:bookmarkEnd w:id="262"/>
    <w:bookmarkStart w:id="264" w:name="ref-martins94"/>
    <w:p>
      <w:pPr>
        <w:pStyle w:val="Bibliography"/>
      </w:pPr>
      <w:r>
        <w:t xml:space="preserve">Martins, E. P. (1994). Structural complexity in a lizard communication system: the Sceloporus graciosus</w:t>
      </w:r>
      <w:r>
        <w:t xml:space="preserve"> </w:t>
      </w:r>
      <w:r>
        <w:t xml:space="preserve">“push-up”</w:t>
      </w:r>
      <w:r>
        <w:t xml:space="preserve"> </w:t>
      </w:r>
      <w:r>
        <w:t xml:space="preserve">display.</w:t>
      </w:r>
      <w:r>
        <w:t xml:space="preserve"> </w:t>
      </w:r>
      <w:r>
        <w:rPr>
          <w:iCs/>
          <w:i/>
        </w:rPr>
        <w:t xml:space="preserve">Copeia</w:t>
      </w:r>
      <w:r>
        <w:t xml:space="preserve">,</w:t>
      </w:r>
      <w:r>
        <w:t xml:space="preserve"> </w:t>
      </w:r>
      <w:r>
        <w:rPr>
          <w:iCs/>
          <w:i/>
        </w:rPr>
        <w:t xml:space="preserve">1994</w:t>
      </w:r>
      <w:r>
        <w:t xml:space="preserve">(4), 944.</w:t>
      </w:r>
      <w:r>
        <w:t xml:space="preserve"> </w:t>
      </w:r>
      <w:hyperlink r:id="rId263">
        <w:r>
          <w:rPr>
            <w:rStyle w:val="Hyperlink"/>
          </w:rPr>
          <w:t xml:space="preserve">https://doi.org/10.2307/1446717</w:t>
        </w:r>
      </w:hyperlink>
    </w:p>
    <w:bookmarkEnd w:id="264"/>
    <w:bookmarkStart w:id="266" w:name="ref-mccowan_etal99"/>
    <w:p>
      <w:pPr>
        <w:pStyle w:val="Bibliography"/>
      </w:pPr>
      <w:r>
        <w:t xml:space="preserve">McCowan, B., Hanser, S. F., &amp; Doyle, L. R. (1999). Quantitative tools for comparing animal communication systems: information theory applied to bottlenose dolphin whistle repertoires.</w:t>
      </w:r>
      <w:r>
        <w:t xml:space="preserve"> </w:t>
      </w:r>
      <w:r>
        <w:rPr>
          <w:iCs/>
          <w:i/>
        </w:rPr>
        <w:t xml:space="preserve">Animal Behaviour</w:t>
      </w:r>
      <w:r>
        <w:t xml:space="preserve">,</w:t>
      </w:r>
      <w:r>
        <w:t xml:space="preserve"> </w:t>
      </w:r>
      <w:r>
        <w:rPr>
          <w:iCs/>
          <w:i/>
        </w:rPr>
        <w:t xml:space="preserve">57</w:t>
      </w:r>
      <w:r>
        <w:t xml:space="preserve">(2), 409–419.</w:t>
      </w:r>
      <w:r>
        <w:t xml:space="preserve"> </w:t>
      </w:r>
      <w:hyperlink r:id="rId265">
        <w:r>
          <w:rPr>
            <w:rStyle w:val="Hyperlink"/>
          </w:rPr>
          <w:t xml:space="preserve">https://doi.org/10.1006/anbe.1998.1000</w:t>
        </w:r>
      </w:hyperlink>
    </w:p>
    <w:bookmarkEnd w:id="266"/>
    <w:bookmarkStart w:id="268" w:name="ref-mehri_jamaati21"/>
    <w:p>
      <w:pPr>
        <w:pStyle w:val="Bibliography"/>
      </w:pPr>
      <w:r>
        <w:t xml:space="preserve">Mehri, A., &amp; Jamaati, M. (2021). Statistical metrics for languages classification: a case study of the Bible translations.</w:t>
      </w:r>
      <w:r>
        <w:t xml:space="preserve"> </w:t>
      </w:r>
      <w:r>
        <w:rPr>
          <w:iCs/>
          <w:i/>
        </w:rPr>
        <w:t xml:space="preserve">Chaos, Solitons &amp; Fractals</w:t>
      </w:r>
      <w:r>
        <w:t xml:space="preserve">,</w:t>
      </w:r>
      <w:r>
        <w:t xml:space="preserve"> </w:t>
      </w:r>
      <w:r>
        <w:rPr>
          <w:iCs/>
          <w:i/>
        </w:rPr>
        <w:t xml:space="preserve">144</w:t>
      </w:r>
      <w:r>
        <w:t xml:space="preserve">, 110679.</w:t>
      </w:r>
      <w:r>
        <w:t xml:space="preserve"> </w:t>
      </w:r>
      <w:hyperlink r:id="rId267">
        <w:r>
          <w:rPr>
            <w:rStyle w:val="Hyperlink"/>
          </w:rPr>
          <w:t xml:space="preserve">https://doi.org/10.1016/j.chaos.2021.110679</w:t>
        </w:r>
      </w:hyperlink>
    </w:p>
    <w:bookmarkEnd w:id="268"/>
    <w:bookmarkStart w:id="270" w:name="ref-melnyk_etal05"/>
    <w:p>
      <w:pPr>
        <w:pStyle w:val="Bibliography"/>
      </w:pPr>
      <w:r>
        <w:t xml:space="preserve">Melnyk, S. S., Usatenko, O. V., Yampol’skii, V. A., &amp; Golick, V. A. (2005). Competition between two kinds of correlations in literary texts.</w:t>
      </w:r>
      <w:r>
        <w:t xml:space="preserve"> </w:t>
      </w:r>
      <w:r>
        <w:rPr>
          <w:iCs/>
          <w:i/>
        </w:rPr>
        <w:t xml:space="preserve">Physical Review E</w:t>
      </w:r>
      <w:r>
        <w:t xml:space="preserve">,</w:t>
      </w:r>
      <w:r>
        <w:t xml:space="preserve"> </w:t>
      </w:r>
      <w:r>
        <w:rPr>
          <w:iCs/>
          <w:i/>
        </w:rPr>
        <w:t xml:space="preserve">72</w:t>
      </w:r>
      <w:r>
        <w:t xml:space="preserve">(2), 026140.</w:t>
      </w:r>
      <w:r>
        <w:t xml:space="preserve"> </w:t>
      </w:r>
      <w:hyperlink r:id="rId269">
        <w:r>
          <w:rPr>
            <w:rStyle w:val="Hyperlink"/>
          </w:rPr>
          <w:t xml:space="preserve">https://doi.org/10.1103/PhysRevE.72.026140</w:t>
        </w:r>
      </w:hyperlink>
    </w:p>
    <w:bookmarkEnd w:id="270"/>
    <w:bookmarkStart w:id="272" w:name="ref-Mennill2006"/>
    <w:p>
      <w:pPr>
        <w:pStyle w:val="Bibliography"/>
      </w:pPr>
      <w:r>
        <w:t xml:space="preserve">Mennill, D. J., Badyaev, A. V., Jonart, L. M., &amp; Hill, G. E. (2006). Male house finches with elaborate songs have higher reproductive performance.</w:t>
      </w:r>
      <w:r>
        <w:t xml:space="preserve"> </w:t>
      </w:r>
      <w:r>
        <w:rPr>
          <w:iCs/>
          <w:i/>
        </w:rPr>
        <w:t xml:space="preserve">Ethology</w:t>
      </w:r>
      <w:r>
        <w:t xml:space="preserve">,</w:t>
      </w:r>
      <w:r>
        <w:t xml:space="preserve"> </w:t>
      </w:r>
      <w:r>
        <w:rPr>
          <w:iCs/>
          <w:i/>
        </w:rPr>
        <w:t xml:space="preserve">112</w:t>
      </w:r>
      <w:r>
        <w:t xml:space="preserve">(2), 174–180.</w:t>
      </w:r>
      <w:r>
        <w:t xml:space="preserve"> </w:t>
      </w:r>
      <w:hyperlink r:id="rId271">
        <w:r>
          <w:rPr>
            <w:rStyle w:val="Hyperlink"/>
          </w:rPr>
          <w:t xml:space="preserve">https://doi.org/10.1111/j.1439-0310.2006.01145.x</w:t>
        </w:r>
      </w:hyperlink>
    </w:p>
    <w:bookmarkEnd w:id="272"/>
    <w:bookmarkStart w:id="273" w:name="ref-menzerath54"/>
    <w:p>
      <w:pPr>
        <w:pStyle w:val="Bibliography"/>
      </w:pPr>
      <w:r>
        <w:t xml:space="preserve">Menzerath, P. (1954).</w:t>
      </w:r>
      <w:r>
        <w:t xml:space="preserve"> </w:t>
      </w:r>
      <w:r>
        <w:rPr>
          <w:iCs/>
          <w:i/>
        </w:rPr>
        <w:t xml:space="preserve">Die Architektonik des Deutschen Wortschatzes</w:t>
      </w:r>
      <w:r>
        <w:t xml:space="preserve">. Dümmler.</w:t>
      </w:r>
    </w:p>
    <w:bookmarkEnd w:id="273"/>
    <w:bookmarkStart w:id="275" w:name="ref-merinorecalde23"/>
    <w:p>
      <w:pPr>
        <w:pStyle w:val="Bibliography"/>
      </w:pPr>
      <w:r>
        <w:t xml:space="preserve">Merino Recalde, N. (2023). pykanto: A python library to accelerate research on wild bird song.</w:t>
      </w:r>
      <w:r>
        <w:t xml:space="preserve"> </w:t>
      </w:r>
      <w:r>
        <w:rPr>
          <w:iCs/>
          <w:i/>
        </w:rPr>
        <w:t xml:space="preserve">Methods in Ecology and Evolution</w:t>
      </w:r>
      <w:r>
        <w:t xml:space="preserve">,</w:t>
      </w:r>
      <w:r>
        <w:t xml:space="preserve"> </w:t>
      </w:r>
      <w:r>
        <w:rPr>
          <w:iCs/>
          <w:i/>
        </w:rPr>
        <w:t xml:space="preserve">14</w:t>
      </w:r>
      <w:r>
        <w:t xml:space="preserve">(8), 1994–2002.</w:t>
      </w:r>
      <w:r>
        <w:t xml:space="preserve"> </w:t>
      </w:r>
      <w:hyperlink r:id="rId274">
        <w:r>
          <w:rPr>
            <w:rStyle w:val="Hyperlink"/>
          </w:rPr>
          <w:t xml:space="preserve">https://doi.org/10.1111/2041-210X.14155</w:t>
        </w:r>
      </w:hyperlink>
    </w:p>
    <w:bookmarkEnd w:id="275"/>
    <w:bookmarkStart w:id="277" w:name="ref-mesoudi11"/>
    <w:p>
      <w:pPr>
        <w:pStyle w:val="Bibliography"/>
      </w:pPr>
      <w:r>
        <w:t xml:space="preserve">Mesoudi, A. (2011). Variable Cultural Acquisition Costs Constrain Cumulative Cultural Evolution.</w:t>
      </w:r>
      <w:r>
        <w:t xml:space="preserve"> </w:t>
      </w:r>
      <w:r>
        <w:rPr>
          <w:iCs/>
          <w:i/>
        </w:rPr>
        <w:t xml:space="preserve">PLOS ONE</w:t>
      </w:r>
      <w:r>
        <w:t xml:space="preserve">,</w:t>
      </w:r>
      <w:r>
        <w:t xml:space="preserve"> </w:t>
      </w:r>
      <w:r>
        <w:rPr>
          <w:iCs/>
          <w:i/>
        </w:rPr>
        <w:t xml:space="preserve">6</w:t>
      </w:r>
      <w:r>
        <w:t xml:space="preserve">(3), e18239.</w:t>
      </w:r>
      <w:r>
        <w:t xml:space="preserve"> </w:t>
      </w:r>
      <w:hyperlink r:id="rId276">
        <w:r>
          <w:rPr>
            <w:rStyle w:val="Hyperlink"/>
          </w:rPr>
          <w:t xml:space="preserve">https://doi.org/10.1371/journal.- 10.1371/journal.pone.0018239.g001</w:t>
        </w:r>
      </w:hyperlink>
    </w:p>
    <w:bookmarkEnd w:id="277"/>
    <w:bookmarkStart w:id="279" w:name="ref-mikula_etal18"/>
    <w:p>
      <w:pPr>
        <w:pStyle w:val="Bibliography"/>
      </w:pPr>
      <w:r>
        <w:t xml:space="preserve">Mikula, P., Petrusková, T., &amp; Albrecht, T. (2018). Song complexity—no correlation between standard deviation of frequency and traditionally used song complexity metrics in passerines: A comment on Pearse et al. (2018).</w:t>
      </w:r>
      <w:r>
        <w:t xml:space="preserve"> </w:t>
      </w:r>
      <w:r>
        <w:rPr>
          <w:iCs/>
          <w:i/>
        </w:rPr>
        <w:t xml:space="preserve">Evolution</w:t>
      </w:r>
      <w:r>
        <w:t xml:space="preserve">,</w:t>
      </w:r>
      <w:r>
        <w:t xml:space="preserve"> </w:t>
      </w:r>
      <w:r>
        <w:rPr>
          <w:iCs/>
          <w:i/>
        </w:rPr>
        <w:t xml:space="preserve">72</w:t>
      </w:r>
      <w:r>
        <w:t xml:space="preserve">(12), 2832–2835.</w:t>
      </w:r>
      <w:r>
        <w:t xml:space="preserve"> </w:t>
      </w:r>
      <w:hyperlink r:id="rId278">
        <w:r>
          <w:rPr>
            <w:rStyle w:val="Hyperlink"/>
          </w:rPr>
          <w:t xml:space="preserve">https://doi.org/10.1111/evo.13634</w:t>
        </w:r>
      </w:hyperlink>
    </w:p>
    <w:bookmarkEnd w:id="279"/>
    <w:bookmarkStart w:id="281" w:name="ref-miller57"/>
    <w:p>
      <w:pPr>
        <w:pStyle w:val="Bibliography"/>
      </w:pPr>
      <w:r>
        <w:t xml:space="preserve">Miller, G. A. (1957). Some effects of intermittent silence.</w:t>
      </w:r>
      <w:r>
        <w:t xml:space="preserve"> </w:t>
      </w:r>
      <w:r>
        <w:rPr>
          <w:iCs/>
          <w:i/>
        </w:rPr>
        <w:t xml:space="preserve">The American Journal of Psychology</w:t>
      </w:r>
      <w:r>
        <w:t xml:space="preserve">,</w:t>
      </w:r>
      <w:r>
        <w:t xml:space="preserve"> </w:t>
      </w:r>
      <w:r>
        <w:rPr>
          <w:iCs/>
          <w:i/>
        </w:rPr>
        <w:t xml:space="preserve">70</w:t>
      </w:r>
      <w:r>
        <w:t xml:space="preserve">(2), 311–314. JSTOR.</w:t>
      </w:r>
      <w:r>
        <w:t xml:space="preserve"> </w:t>
      </w:r>
      <w:hyperlink r:id="rId280">
        <w:r>
          <w:rPr>
            <w:rStyle w:val="Hyperlink"/>
          </w:rPr>
          <w:t xml:space="preserve">https://doi.org/10.2307/1419346</w:t>
        </w:r>
      </w:hyperlink>
    </w:p>
    <w:bookmarkEnd w:id="281"/>
    <w:bookmarkStart w:id="283" w:name="ref-mitonGraphicComplexityWriting2021"/>
    <w:p>
      <w:pPr>
        <w:pStyle w:val="Bibliography"/>
      </w:pPr>
      <w:r>
        <w:t xml:space="preserve">Miton, H., &amp; Morin, O. (2021). Graphic complexity in writing systems.</w:t>
      </w:r>
      <w:r>
        <w:t xml:space="preserve"> </w:t>
      </w:r>
      <w:r>
        <w:rPr>
          <w:iCs/>
          <w:i/>
        </w:rPr>
        <w:t xml:space="preserve">Cognition</w:t>
      </w:r>
      <w:r>
        <w:t xml:space="preserve">,</w:t>
      </w:r>
      <w:r>
        <w:t xml:space="preserve"> </w:t>
      </w:r>
      <w:r>
        <w:rPr>
          <w:iCs/>
          <w:i/>
        </w:rPr>
        <w:t xml:space="preserve">214</w:t>
      </w:r>
      <w:r>
        <w:t xml:space="preserve">, 104771.</w:t>
      </w:r>
      <w:r>
        <w:t xml:space="preserve"> </w:t>
      </w:r>
      <w:hyperlink r:id="rId282">
        <w:r>
          <w:rPr>
            <w:rStyle w:val="Hyperlink"/>
          </w:rPr>
          <w:t xml:space="preserve">https://doi.org/10.1016/j.cognition.2021.104771</w:t>
        </w:r>
      </w:hyperlink>
    </w:p>
    <w:bookmarkEnd w:id="283"/>
    <w:bookmarkStart w:id="285" w:name="ref-miyagawa_etal13"/>
    <w:p>
      <w:pPr>
        <w:pStyle w:val="Bibliography"/>
      </w:pPr>
      <w:r>
        <w:t xml:space="preserve">Miyagawa, S., Berwick, R. C., &amp; Okanoya, K. (2013). The emergence of hierarchical structure in human language.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84">
        <w:r>
          <w:rPr>
            <w:rStyle w:val="Hyperlink"/>
          </w:rPr>
          <w:t xml:space="preserve">https://doi.org/10.3389/fpsyg.2013.00071</w:t>
        </w:r>
      </w:hyperlink>
    </w:p>
    <w:bookmarkEnd w:id="285"/>
    <w:bookmarkStart w:id="287" w:name="ref-moritaMeasuringContextDependency2021"/>
    <w:p>
      <w:pPr>
        <w:pStyle w:val="Bibliography"/>
      </w:pPr>
      <w:r>
        <w:t xml:space="preserve">Morita, T., Koda, H., Okanoya, K., &amp; Tachibana, R. O. (2021). Measuring context dependency in birdsong using artificial neural networks.</w:t>
      </w:r>
      <w:r>
        <w:t xml:space="preserve"> </w:t>
      </w:r>
      <w:r>
        <w:rPr>
          <w:iCs/>
          <w:i/>
        </w:rPr>
        <w:t xml:space="preserve">PLOS Computational Biology</w:t>
      </w:r>
      <w:r>
        <w:t xml:space="preserve">,</w:t>
      </w:r>
      <w:r>
        <w:t xml:space="preserve"> </w:t>
      </w:r>
      <w:r>
        <w:rPr>
          <w:iCs/>
          <w:i/>
        </w:rPr>
        <w:t xml:space="preserve">17</w:t>
      </w:r>
      <w:r>
        <w:t xml:space="preserve">(12), e1009707.</w:t>
      </w:r>
      <w:r>
        <w:t xml:space="preserve"> </w:t>
      </w:r>
      <w:hyperlink r:id="rId286">
        <w:r>
          <w:rPr>
            <w:rStyle w:val="Hyperlink"/>
          </w:rPr>
          <w:t xml:space="preserve">https://doi.org/10.1371/journal.pcbi.1009707</w:t>
        </w:r>
      </w:hyperlink>
    </w:p>
    <w:bookmarkEnd w:id="287"/>
    <w:bookmarkStart w:id="289" w:name="ref-motamedi_etal19"/>
    <w:p>
      <w:pPr>
        <w:pStyle w:val="Bibliography"/>
      </w:pPr>
      <w:r>
        <w:t xml:space="preserve">Motamedi, Y., Schouwstra, M., Smith, K., Culbertson, J., &amp; Kirby, S. (2019). Evolving artificial sign languages in the lab: From improvised gesture to systematic sign.</w:t>
      </w:r>
      <w:r>
        <w:t xml:space="preserve"> </w:t>
      </w:r>
      <w:r>
        <w:rPr>
          <w:iCs/>
          <w:i/>
        </w:rPr>
        <w:t xml:space="preserve">Cognition</w:t>
      </w:r>
      <w:r>
        <w:t xml:space="preserve">,</w:t>
      </w:r>
      <w:r>
        <w:t xml:space="preserve"> </w:t>
      </w:r>
      <w:r>
        <w:rPr>
          <w:iCs/>
          <w:i/>
        </w:rPr>
        <w:t xml:space="preserve">192</w:t>
      </w:r>
      <w:r>
        <w:t xml:space="preserve">, 103964.</w:t>
      </w:r>
      <w:r>
        <w:t xml:space="preserve"> </w:t>
      </w:r>
      <w:hyperlink r:id="rId288">
        <w:r>
          <w:rPr>
            <w:rStyle w:val="Hyperlink"/>
          </w:rPr>
          <w:t xml:space="preserve">https://doi.org/10.1016/j.cognition.2019.05.001</w:t>
        </w:r>
      </w:hyperlink>
    </w:p>
    <w:bookmarkEnd w:id="289"/>
    <w:bookmarkStart w:id="291" w:name="ref-motter_etal02"/>
    <w:p>
      <w:pPr>
        <w:pStyle w:val="Bibliography"/>
      </w:pPr>
      <w:r>
        <w:t xml:space="preserve">Motter, A. E., De Moura, A. P. S., Lai, Y.-C., &amp; Dasgupta, P. (2002). Topology of the conceptual network of language.</w:t>
      </w:r>
      <w:r>
        <w:t xml:space="preserve"> </w:t>
      </w:r>
      <w:r>
        <w:rPr>
          <w:iCs/>
          <w:i/>
        </w:rPr>
        <w:t xml:space="preserve">Physical Review E</w:t>
      </w:r>
      <w:r>
        <w:t xml:space="preserve">,</w:t>
      </w:r>
      <w:r>
        <w:t xml:space="preserve"> </w:t>
      </w:r>
      <w:r>
        <w:rPr>
          <w:iCs/>
          <w:i/>
        </w:rPr>
        <w:t xml:space="preserve">65</w:t>
      </w:r>
      <w:r>
        <w:t xml:space="preserve">(6), 065102.</w:t>
      </w:r>
      <w:r>
        <w:t xml:space="preserve"> </w:t>
      </w:r>
      <w:hyperlink r:id="rId290">
        <w:r>
          <w:rPr>
            <w:rStyle w:val="Hyperlink"/>
          </w:rPr>
          <w:t xml:space="preserve">https://doi.org/10.1103/PhysRevE.65.065102</w:t>
        </w:r>
      </w:hyperlink>
    </w:p>
    <w:bookmarkEnd w:id="291"/>
    <w:bookmarkStart w:id="293" w:name="ref-mouillot_lepretre00"/>
    <w:p>
      <w:pPr>
        <w:pStyle w:val="Bibliography"/>
      </w:pPr>
      <w:r>
        <w:t xml:space="preserve">Mouillot, D., &amp; Lepretre, A. (2000). Introduction of relative abundance distribution (RAD) indices, estimated from the rank-frequency diagrams (RFD), to assess changes in community diversity.</w:t>
      </w:r>
      <w:r>
        <w:t xml:space="preserve"> </w:t>
      </w:r>
      <w:r>
        <w:rPr>
          <w:iCs/>
          <w:i/>
        </w:rPr>
        <w:t xml:space="preserve">Environmental Monitoring and Assessment</w:t>
      </w:r>
      <w:r>
        <w:t xml:space="preserve">,</w:t>
      </w:r>
      <w:r>
        <w:t xml:space="preserve"> </w:t>
      </w:r>
      <w:r>
        <w:rPr>
          <w:iCs/>
          <w:i/>
        </w:rPr>
        <w:t xml:space="preserve">63</w:t>
      </w:r>
      <w:r>
        <w:t xml:space="preserve">, 279–295.</w:t>
      </w:r>
      <w:r>
        <w:t xml:space="preserve"> </w:t>
      </w:r>
      <w:hyperlink r:id="rId292">
        <w:r>
          <w:rPr>
            <w:rStyle w:val="Hyperlink"/>
          </w:rPr>
          <w:t xml:space="preserve">https://doi.org/10.1023/A:1006297211561</w:t>
        </w:r>
      </w:hyperlink>
    </w:p>
    <w:bookmarkEnd w:id="293"/>
    <w:bookmarkStart w:id="295" w:name="X65c861a46688b481b8bd0a296ae881d2f4f2bc3"/>
    <w:p>
      <w:pPr>
        <w:pStyle w:val="Bibliography"/>
      </w:pPr>
      <w:r>
        <w:t xml:space="preserve">Muldoon, S. F., Bridgeford, E. W., &amp; Bassett, D. S. (2016). Small-world propensity and weighted brain networks.</w:t>
      </w:r>
      <w:r>
        <w:t xml:space="preserve"> </w:t>
      </w:r>
      <w:r>
        <w:rPr>
          <w:iCs/>
          <w:i/>
        </w:rPr>
        <w:t xml:space="preserve">Scientific Reports</w:t>
      </w:r>
      <w:r>
        <w:t xml:space="preserve">,</w:t>
      </w:r>
      <w:r>
        <w:t xml:space="preserve"> </w:t>
      </w:r>
      <w:r>
        <w:rPr>
          <w:iCs/>
          <w:i/>
        </w:rPr>
        <w:t xml:space="preserve">6</w:t>
      </w:r>
      <w:r>
        <w:t xml:space="preserve">(1), 22057.</w:t>
      </w:r>
      <w:r>
        <w:t xml:space="preserve"> </w:t>
      </w:r>
      <w:hyperlink r:id="rId294">
        <w:r>
          <w:rPr>
            <w:rStyle w:val="Hyperlink"/>
          </w:rPr>
          <w:t xml:space="preserve">https://doi.org/10.1038/srep22057</w:t>
        </w:r>
      </w:hyperlink>
    </w:p>
    <w:bookmarkEnd w:id="295"/>
    <w:bookmarkStart w:id="297" w:name="ref-JSSv053i09"/>
    <w:p>
      <w:pPr>
        <w:pStyle w:val="Bibliography"/>
      </w:pPr>
      <w:r>
        <w:t xml:space="preserve">Müllner, D. (2013). fastcluster: Fast hierarchical, agglomerative clustering routines for R and python.</w:t>
      </w:r>
      <w:r>
        <w:t xml:space="preserve"> </w:t>
      </w:r>
      <w:r>
        <w:rPr>
          <w:iCs/>
          <w:i/>
        </w:rPr>
        <w:t xml:space="preserve">Journal of Statistical Software</w:t>
      </w:r>
      <w:r>
        <w:t xml:space="preserve">,</w:t>
      </w:r>
      <w:r>
        <w:t xml:space="preserve"> </w:t>
      </w:r>
      <w:r>
        <w:rPr>
          <w:iCs/>
          <w:i/>
        </w:rPr>
        <w:t xml:space="preserve">53</w:t>
      </w:r>
      <w:r>
        <w:t xml:space="preserve">(9), 1–18.</w:t>
      </w:r>
      <w:r>
        <w:t xml:space="preserve"> </w:t>
      </w:r>
      <w:hyperlink r:id="rId296">
        <w:r>
          <w:rPr>
            <w:rStyle w:val="Hyperlink"/>
          </w:rPr>
          <w:t xml:space="preserve">https://doi.org/10.18637/jss.v053.i09</w:t>
        </w:r>
      </w:hyperlink>
    </w:p>
    <w:bookmarkEnd w:id="297"/>
    <w:bookmarkStart w:id="299" w:name="ref-Mundinger1975"/>
    <w:p>
      <w:pPr>
        <w:pStyle w:val="Bibliography"/>
      </w:pPr>
      <w:r>
        <w:t xml:space="preserve">Mundinger, P. C. (1975). Song dialects and colonization in the house finch, Carpodacus mexicanus, on the east coast.</w:t>
      </w:r>
      <w:r>
        <w:t xml:space="preserve"> </w:t>
      </w:r>
      <w:r>
        <w:rPr>
          <w:iCs/>
          <w:i/>
        </w:rPr>
        <w:t xml:space="preserve">The Condor</w:t>
      </w:r>
      <w:r>
        <w:t xml:space="preserve">,</w:t>
      </w:r>
      <w:r>
        <w:t xml:space="preserve"> </w:t>
      </w:r>
      <w:r>
        <w:rPr>
          <w:iCs/>
          <w:i/>
        </w:rPr>
        <w:t xml:space="preserve">77</w:t>
      </w:r>
      <w:r>
        <w:t xml:space="preserve">(4), 407–422.</w:t>
      </w:r>
      <w:r>
        <w:t xml:space="preserve"> </w:t>
      </w:r>
      <w:hyperlink r:id="rId298">
        <w:r>
          <w:rPr>
            <w:rStyle w:val="Hyperlink"/>
          </w:rPr>
          <w:t xml:space="preserve">https://doi.org/10.2307/1366088</w:t>
        </w:r>
      </w:hyperlink>
    </w:p>
    <w:bookmarkEnd w:id="299"/>
    <w:bookmarkStart w:id="301" w:name="ref-Nolan2004"/>
    <w:p>
      <w:pPr>
        <w:pStyle w:val="Bibliography"/>
      </w:pPr>
      <w:r>
        <w:t xml:space="preserve">Nolan, P. M., &amp; Hill, G. E. (2004). Female choice for song characteristics in the house finch.</w:t>
      </w:r>
      <w:r>
        <w:t xml:space="preserve"> </w:t>
      </w:r>
      <w:r>
        <w:rPr>
          <w:iCs/>
          <w:i/>
        </w:rPr>
        <w:t xml:space="preserve">Animal Behaviour</w:t>
      </w:r>
      <w:r>
        <w:t xml:space="preserve">,</w:t>
      </w:r>
      <w:r>
        <w:t xml:space="preserve"> </w:t>
      </w:r>
      <w:r>
        <w:rPr>
          <w:iCs/>
          <w:i/>
        </w:rPr>
        <w:t xml:space="preserve">67</w:t>
      </w:r>
      <w:r>
        <w:t xml:space="preserve">(3), 403–410.</w:t>
      </w:r>
      <w:r>
        <w:t xml:space="preserve"> </w:t>
      </w:r>
      <w:hyperlink r:id="rId300">
        <w:r>
          <w:rPr>
            <w:rStyle w:val="Hyperlink"/>
          </w:rPr>
          <w:t xml:space="preserve">https://doi.org/10.1016/j.anbehav.2003.03.018</w:t>
        </w:r>
      </w:hyperlink>
    </w:p>
    <w:bookmarkEnd w:id="301"/>
    <w:bookmarkStart w:id="303" w:name="ref-nolle_etal18"/>
    <w:p>
      <w:pPr>
        <w:pStyle w:val="Bibliography"/>
      </w:pPr>
      <w:r>
        <w:t xml:space="preserve">Nölle, J., Staib, M., Fusaroli, R., &amp; Tylén, K. (2018). The emergence of systematicity: How environmental and communicative factors shape a novel communication system.</w:t>
      </w:r>
      <w:r>
        <w:t xml:space="preserve"> </w:t>
      </w:r>
      <w:r>
        <w:rPr>
          <w:iCs/>
          <w:i/>
        </w:rPr>
        <w:t xml:space="preserve">Cognition</w:t>
      </w:r>
      <w:r>
        <w:t xml:space="preserve">,</w:t>
      </w:r>
      <w:r>
        <w:t xml:space="preserve"> </w:t>
      </w:r>
      <w:r>
        <w:rPr>
          <w:iCs/>
          <w:i/>
        </w:rPr>
        <w:t xml:space="preserve">181</w:t>
      </w:r>
      <w:r>
        <w:t xml:space="preserve">, 93–104.</w:t>
      </w:r>
      <w:r>
        <w:t xml:space="preserve"> </w:t>
      </w:r>
      <w:hyperlink r:id="rId302">
        <w:r>
          <w:rPr>
            <w:rStyle w:val="Hyperlink"/>
          </w:rPr>
          <w:t xml:space="preserve">https://doi.org/10.1016/j.cognition.2018.08.014</w:t>
        </w:r>
      </w:hyperlink>
    </w:p>
    <w:bookmarkEnd w:id="303"/>
    <w:bookmarkStart w:id="305" w:name="ref-petrini_etal23"/>
    <w:p>
      <w:pPr>
        <w:pStyle w:val="Bibliography"/>
      </w:pPr>
      <w:r>
        <w:t xml:space="preserve">Petrini, S., Casas-i-Muñoz, A., Cluet-i-Martinell, J., Wang, M., Bentz, C., &amp; Ferrer-i-Cancho, R. (2023).</w:t>
      </w:r>
      <w:r>
        <w:t xml:space="preserve"> </w:t>
      </w:r>
      <w:r>
        <w:rPr>
          <w:iCs/>
          <w:i/>
        </w:rPr>
        <w:t xml:space="preserve">The optimality of word lengths. Theoretical foundations and an empirical study</w:t>
      </w:r>
      <w:r>
        <w:t xml:space="preserve"> </w:t>
      </w:r>
      <w:r>
        <w:t xml:space="preserve">(arXiv:2208.10384). arXiv.</w:t>
      </w:r>
      <w:r>
        <w:t xml:space="preserve"> </w:t>
      </w:r>
      <w:hyperlink r:id="rId304">
        <w:r>
          <w:rPr>
            <w:rStyle w:val="Hyperlink"/>
          </w:rPr>
          <w:t xml:space="preserve">https://doi.org/10.48550/arXiv.2208.10384</w:t>
        </w:r>
      </w:hyperlink>
    </w:p>
    <w:bookmarkEnd w:id="305"/>
    <w:bookmarkStart w:id="307" w:name="ref-piantadosi14"/>
    <w:p>
      <w:pPr>
        <w:pStyle w:val="Bibliography"/>
      </w:pPr>
      <w:r>
        <w:t xml:space="preserve">Piantadosi, S. T. (2014). Zipf’s word frequency law in natural language: A critical review and future directions.</w:t>
      </w:r>
      <w:r>
        <w:t xml:space="preserve"> </w:t>
      </w:r>
      <w:r>
        <w:rPr>
          <w:iCs/>
          <w:i/>
        </w:rPr>
        <w:t xml:space="preserve">Psychonomic Bulletin &amp; Review</w:t>
      </w:r>
      <w:r>
        <w:t xml:space="preserve">,</w:t>
      </w:r>
      <w:r>
        <w:t xml:space="preserve"> </w:t>
      </w:r>
      <w:r>
        <w:rPr>
          <w:iCs/>
          <w:i/>
        </w:rPr>
        <w:t xml:space="preserve">21</w:t>
      </w:r>
      <w:r>
        <w:t xml:space="preserve">(5), 1112–1130.</w:t>
      </w:r>
      <w:r>
        <w:t xml:space="preserve"> </w:t>
      </w:r>
      <w:hyperlink r:id="rId306">
        <w:r>
          <w:rPr>
            <w:rStyle w:val="Hyperlink"/>
          </w:rPr>
          <w:t xml:space="preserve">https://doi.org/10.3758/s13423-014-0585-6</w:t>
        </w:r>
      </w:hyperlink>
    </w:p>
    <w:bookmarkEnd w:id="307"/>
    <w:bookmarkStart w:id="309" w:name="ref-podosFinescaleBroadlyApplicable2016"/>
    <w:p>
      <w:pPr>
        <w:pStyle w:val="Bibliography"/>
      </w:pPr>
      <w:r>
        <w:t xml:space="preserve">Podos, J., Moseley, D. L., Goodwin, S. E., McClure, J., Taft, B. N., Strauss, A. V. H., Rega-Brodsky, C., &amp; Lahti, D. C. (2016). A fine-scale, broadly applicable index of vocal performance: frequency excursion.</w:t>
      </w:r>
      <w:r>
        <w:t xml:space="preserve"> </w:t>
      </w:r>
      <w:r>
        <w:rPr>
          <w:iCs/>
          <w:i/>
        </w:rPr>
        <w:t xml:space="preserve">Animal Behaviour</w:t>
      </w:r>
      <w:r>
        <w:t xml:space="preserve">,</w:t>
      </w:r>
      <w:r>
        <w:t xml:space="preserve"> </w:t>
      </w:r>
      <w:r>
        <w:rPr>
          <w:iCs/>
          <w:i/>
        </w:rPr>
        <w:t xml:space="preserve">116</w:t>
      </w:r>
      <w:r>
        <w:t xml:space="preserve">, 203–212.</w:t>
      </w:r>
      <w:r>
        <w:t xml:space="preserve"> </w:t>
      </w:r>
      <w:hyperlink r:id="rId308">
        <w:r>
          <w:rPr>
            <w:rStyle w:val="Hyperlink"/>
          </w:rPr>
          <w:t xml:space="preserve">https://doi.org/10.1016/j.anbehav.2016.03.036</w:t>
        </w:r>
      </w:hyperlink>
    </w:p>
    <w:bookmarkEnd w:id="309"/>
    <w:bookmarkStart w:id="311" w:name="ref-pothos_juola07"/>
    <w:p>
      <w:pPr>
        <w:pStyle w:val="Bibliography"/>
      </w:pPr>
      <w:r>
        <w:t xml:space="preserve">Pothos, E. M., &amp; Juola, P. (2007). Characterizing linguistic structure with mutual information.</w:t>
      </w:r>
      <w:r>
        <w:t xml:space="preserve"> </w:t>
      </w:r>
      <w:r>
        <w:rPr>
          <w:iCs/>
          <w:i/>
        </w:rPr>
        <w:t xml:space="preserve">British Journal of Psychology</w:t>
      </w:r>
      <w:r>
        <w:t xml:space="preserve">,</w:t>
      </w:r>
      <w:r>
        <w:t xml:space="preserve"> </w:t>
      </w:r>
      <w:r>
        <w:rPr>
          <w:iCs/>
          <w:i/>
        </w:rPr>
        <w:t xml:space="preserve">98</w:t>
      </w:r>
      <w:r>
        <w:t xml:space="preserve">(2), 291–304.</w:t>
      </w:r>
      <w:r>
        <w:t xml:space="preserve"> </w:t>
      </w:r>
      <w:hyperlink r:id="rId310">
        <w:r>
          <w:rPr>
            <w:rStyle w:val="Hyperlink"/>
          </w:rPr>
          <w:t xml:space="preserve">https://doi.org/10.1348/000712606X122760</w:t>
        </w:r>
      </w:hyperlink>
    </w:p>
    <w:bookmarkEnd w:id="311"/>
    <w:bookmarkStart w:id="313" w:name="ref-Ratanamahatana2005"/>
    <w:p>
      <w:pPr>
        <w:pStyle w:val="Bibliography"/>
      </w:pPr>
      <w:r>
        <w:t xml:space="preserve">Ratanamahatana, C. A., &amp; Keogh, E. (2005). Three myths about dynamic time warping data mining.</w:t>
      </w:r>
      <w:r>
        <w:t xml:space="preserve"> </w:t>
      </w:r>
      <w:r>
        <w:rPr>
          <w:iCs/>
          <w:i/>
        </w:rPr>
        <w:t xml:space="preserve">Proceedings of the 2005 SIAM International Conference on Data Mining</w:t>
      </w:r>
      <w:r>
        <w:t xml:space="preserve">, 506–510.</w:t>
      </w:r>
      <w:r>
        <w:t xml:space="preserve"> </w:t>
      </w:r>
      <w:hyperlink r:id="rId312">
        <w:r>
          <w:rPr>
            <w:rStyle w:val="Hyperlink"/>
          </w:rPr>
          <w:t xml:space="preserve">https://doi.org/10.1137/1.9781611972757.50</w:t>
        </w:r>
      </w:hyperlink>
    </w:p>
    <w:bookmarkEnd w:id="313"/>
    <w:bookmarkStart w:id="315" w:name="ref-raviv_etal21"/>
    <w:p>
      <w:pPr>
        <w:pStyle w:val="Bibliography"/>
      </w:pPr>
      <w:r>
        <w:t xml:space="preserve">Raviv, L., De Heer Kloots, M., &amp; Meyer, A. (2021). What makes a language easy to learn? A preregistered study on how systematic structure and community size affect language learnability.</w:t>
      </w:r>
      <w:r>
        <w:t xml:space="preserve"> </w:t>
      </w:r>
      <w:r>
        <w:rPr>
          <w:iCs/>
          <w:i/>
        </w:rPr>
        <w:t xml:space="preserve">Cognition</w:t>
      </w:r>
      <w:r>
        <w:t xml:space="preserve">,</w:t>
      </w:r>
      <w:r>
        <w:t xml:space="preserve"> </w:t>
      </w:r>
      <w:r>
        <w:rPr>
          <w:iCs/>
          <w:i/>
        </w:rPr>
        <w:t xml:space="preserve">210</w:t>
      </w:r>
      <w:r>
        <w:t xml:space="preserve">, 104620.</w:t>
      </w:r>
      <w:r>
        <w:t xml:space="preserve"> </w:t>
      </w:r>
      <w:hyperlink r:id="rId314">
        <w:r>
          <w:rPr>
            <w:rStyle w:val="Hyperlink"/>
          </w:rPr>
          <w:t xml:space="preserve">https://doi.org/10.1016/j.cognition.2021.104620</w:t>
        </w:r>
      </w:hyperlink>
    </w:p>
    <w:bookmarkEnd w:id="315"/>
    <w:bookmarkStart w:id="317" w:name="ref-raviv_etal19"/>
    <w:p>
      <w:pPr>
        <w:pStyle w:val="Bibliography"/>
      </w:pPr>
      <w:r>
        <w:t xml:space="preserve">Raviv, L., Meyer, A., &amp; Lev-Ari, S. (2019). Compositional structure can emerge without generational transmission.</w:t>
      </w:r>
      <w:r>
        <w:t xml:space="preserve"> </w:t>
      </w:r>
      <w:r>
        <w:rPr>
          <w:iCs/>
          <w:i/>
        </w:rPr>
        <w:t xml:space="preserve">Cognition</w:t>
      </w:r>
      <w:r>
        <w:t xml:space="preserve">,</w:t>
      </w:r>
      <w:r>
        <w:t xml:space="preserve"> </w:t>
      </w:r>
      <w:r>
        <w:rPr>
          <w:iCs/>
          <w:i/>
        </w:rPr>
        <w:t xml:space="preserve">182</w:t>
      </w:r>
      <w:r>
        <w:t xml:space="preserve">, 151–164.</w:t>
      </w:r>
      <w:r>
        <w:t xml:space="preserve"> </w:t>
      </w:r>
      <w:hyperlink r:id="rId316">
        <w:r>
          <w:rPr>
            <w:rStyle w:val="Hyperlink"/>
          </w:rPr>
          <w:t xml:space="preserve">https://doi.org/10.1016/j.cognition.2018.09.010</w:t>
        </w:r>
      </w:hyperlink>
    </w:p>
    <w:bookmarkEnd w:id="317"/>
    <w:bookmarkStart w:id="319" w:name="ref-rivera_etal23"/>
    <w:p>
      <w:pPr>
        <w:pStyle w:val="Bibliography"/>
      </w:pPr>
      <w:r>
        <w:t xml:space="preserve">Rivera, M., Edwards, J. A., Hauber, M. E., &amp; Woolley, S. M. N. (2023). Machine learning and statistical classification of birdsong link vocal acoustic features with phylogeny.</w:t>
      </w:r>
      <w:r>
        <w:t xml:space="preserve"> </w:t>
      </w:r>
      <w:r>
        <w:rPr>
          <w:iCs/>
          <w:i/>
        </w:rPr>
        <w:t xml:space="preserve">Scientific Reports</w:t>
      </w:r>
      <w:r>
        <w:t xml:space="preserve">,</w:t>
      </w:r>
      <w:r>
        <w:t xml:space="preserve"> </w:t>
      </w:r>
      <w:r>
        <w:rPr>
          <w:iCs/>
          <w:i/>
        </w:rPr>
        <w:t xml:space="preserve">13</w:t>
      </w:r>
      <w:r>
        <w:t xml:space="preserve">(1), 7076.</w:t>
      </w:r>
      <w:r>
        <w:t xml:space="preserve"> </w:t>
      </w:r>
      <w:hyperlink r:id="rId318">
        <w:r>
          <w:rPr>
            <w:rStyle w:val="Hyperlink"/>
          </w:rPr>
          <w:t xml:space="preserve">https://doi.org/10.1038/s41598-023-33825-5</w:t>
        </w:r>
      </w:hyperlink>
    </w:p>
    <w:bookmarkEnd w:id="319"/>
    <w:bookmarkStart w:id="321" w:name="ref-robertsHowCommunicationChanges2015"/>
    <w:p>
      <w:pPr>
        <w:pStyle w:val="Bibliography"/>
      </w:pPr>
      <w:r>
        <w:t xml:space="preserve">Roberts, G., Lewandowski, J., &amp; Galantucci, B. (2015). How communication changes when we cannot mime the world: experimental evidence for the effect of iconicity on combinatoriality.</w:t>
      </w:r>
      <w:r>
        <w:t xml:space="preserve"> </w:t>
      </w:r>
      <w:r>
        <w:rPr>
          <w:iCs/>
          <w:i/>
        </w:rPr>
        <w:t xml:space="preserve">Cognition</w:t>
      </w:r>
      <w:r>
        <w:t xml:space="preserve">,</w:t>
      </w:r>
      <w:r>
        <w:t xml:space="preserve"> </w:t>
      </w:r>
      <w:r>
        <w:rPr>
          <w:iCs/>
          <w:i/>
        </w:rPr>
        <w:t xml:space="preserve">141</w:t>
      </w:r>
      <w:r>
        <w:t xml:space="preserve">, 52–66.</w:t>
      </w:r>
      <w:r>
        <w:t xml:space="preserve"> </w:t>
      </w:r>
      <w:hyperlink r:id="rId320">
        <w:r>
          <w:rPr>
            <w:rStyle w:val="Hyperlink"/>
          </w:rPr>
          <w:t xml:space="preserve">https://doi.org/10.1016/j.cognition.2015.04.001</w:t>
        </w:r>
      </w:hyperlink>
    </w:p>
    <w:bookmarkEnd w:id="321"/>
    <w:bookmarkStart w:id="322" w:name="ref-Roginek2018"/>
    <w:p>
      <w:pPr>
        <w:pStyle w:val="Bibliography"/>
      </w:pPr>
      <w:r>
        <w:t xml:space="preserve">Roginek, E. W. (2018).</w:t>
      </w:r>
      <w:r>
        <w:t xml:space="preserve"> </w:t>
      </w:r>
      <w:r>
        <w:rPr>
          <w:iCs/>
          <w:i/>
        </w:rPr>
        <w:t xml:space="preserve">Spatial variation of house finch (Haemorhous mexicanus) song along the American Southwest coast</w:t>
      </w:r>
      <w:r>
        <w:t xml:space="preserve">. Queens College.</w:t>
      </w:r>
    </w:p>
    <w:bookmarkEnd w:id="322"/>
    <w:bookmarkStart w:id="324" w:name="X824b2b3b881189db7772c51f68a7d1682375eb3"/>
    <w:p>
      <w:pPr>
        <w:pStyle w:val="Bibliography"/>
      </w:pPr>
      <w:r>
        <w:t xml:space="preserve">Safryghin, A., Cross, C., Fallon, B., Heesen, R., Ferrer-i-Cancho, R., &amp; Hobaiter, C. (2022). Variable expression of linguistic laws in ape gesture: a case study from chimpanzee sexual solicitation.</w:t>
      </w:r>
      <w:r>
        <w:t xml:space="preserve"> </w:t>
      </w:r>
      <w:r>
        <w:rPr>
          <w:iCs/>
          <w:i/>
        </w:rPr>
        <w:t xml:space="preserve">Royal Society Open Science</w:t>
      </w:r>
      <w:r>
        <w:t xml:space="preserve">,</w:t>
      </w:r>
      <w:r>
        <w:t xml:space="preserve"> </w:t>
      </w:r>
      <w:r>
        <w:rPr>
          <w:iCs/>
          <w:i/>
        </w:rPr>
        <w:t xml:space="preserve">9</w:t>
      </w:r>
      <w:r>
        <w:t xml:space="preserve">, 220849.</w:t>
      </w:r>
      <w:r>
        <w:t xml:space="preserve"> </w:t>
      </w:r>
      <w:hyperlink r:id="rId323">
        <w:r>
          <w:rPr>
            <w:rStyle w:val="Hyperlink"/>
          </w:rPr>
          <w:t xml:space="preserve">https://doi.org/10.1098/rsos.220849</w:t>
        </w:r>
      </w:hyperlink>
    </w:p>
    <w:bookmarkEnd w:id="324"/>
    <w:bookmarkStart w:id="326" w:name="ref-sainburg_etal22"/>
    <w:p>
      <w:pPr>
        <w:pStyle w:val="Bibliography"/>
      </w:pPr>
      <w:r>
        <w:t xml:space="preserve">Sainburg, T., Mai, A., &amp; Gentner, T. Q. (2022). Long-range sequential dependencies precede complex syntactic production in language acquisition.</w:t>
      </w:r>
      <w:r>
        <w:t xml:space="preserve"> </w:t>
      </w:r>
      <w:r>
        <w:rPr>
          <w:iCs/>
          <w:i/>
        </w:rPr>
        <w:t xml:space="preserve">Proceedings of the Royal Society B: Biological Sciences</w:t>
      </w:r>
      <w:r>
        <w:t xml:space="preserve">,</w:t>
      </w:r>
      <w:r>
        <w:t xml:space="preserve"> </w:t>
      </w:r>
      <w:r>
        <w:rPr>
          <w:iCs/>
          <w:i/>
        </w:rPr>
        <w:t xml:space="preserve">289</w:t>
      </w:r>
      <w:r>
        <w:t xml:space="preserve">, 20212657.</w:t>
      </w:r>
      <w:r>
        <w:t xml:space="preserve"> </w:t>
      </w:r>
      <w:hyperlink r:id="rId325">
        <w:r>
          <w:rPr>
            <w:rStyle w:val="Hyperlink"/>
          </w:rPr>
          <w:t xml:space="preserve">https://doi.org/10.1098/rspb.2021.2657</w:t>
        </w:r>
      </w:hyperlink>
    </w:p>
    <w:bookmarkEnd w:id="326"/>
    <w:bookmarkStart w:id="328" w:name="X35748574627c83648e95f2a1e5e3538410a4961"/>
    <w:p>
      <w:pPr>
        <w:pStyle w:val="Bibliography"/>
      </w:pPr>
      <w:r>
        <w:t xml:space="preserve">Sainburg, T., Theilman, B., Thielk, M., &amp; Gentner, T. Q. (2019). Parallels in the sequential organization of birdsong and human speech.</w:t>
      </w:r>
      <w:r>
        <w:t xml:space="preserve"> </w:t>
      </w:r>
      <w:r>
        <w:rPr>
          <w:iCs/>
          <w:i/>
        </w:rPr>
        <w:t xml:space="preserve">Nature Communications</w:t>
      </w:r>
      <w:r>
        <w:t xml:space="preserve">,</w:t>
      </w:r>
      <w:r>
        <w:t xml:space="preserve"> </w:t>
      </w:r>
      <w:r>
        <w:rPr>
          <w:iCs/>
          <w:i/>
        </w:rPr>
        <w:t xml:space="preserve">10</w:t>
      </w:r>
      <w:r>
        <w:t xml:space="preserve">(1), 3636.</w:t>
      </w:r>
      <w:r>
        <w:t xml:space="preserve"> </w:t>
      </w:r>
      <w:hyperlink r:id="rId327">
        <w:r>
          <w:rPr>
            <w:rStyle w:val="Hyperlink"/>
          </w:rPr>
          <w:t xml:space="preserve">https://doi.org/10.1038/s41467-019-11605-y</w:t>
        </w:r>
      </w:hyperlink>
    </w:p>
    <w:bookmarkEnd w:id="328"/>
    <w:bookmarkStart w:id="330" w:name="ref-sainburg_etal20"/>
    <w:p>
      <w:pPr>
        <w:pStyle w:val="Bibliography"/>
      </w:pPr>
      <w:r>
        <w:t xml:space="preserve">Sainburg, T., Thielk, M., &amp; Gentner, T. Q. (2020). Finding, visualizing, and quantifying latent structure across diverse animal vocal repertoires.</w:t>
      </w:r>
      <w:r>
        <w:t xml:space="preserve"> </w:t>
      </w:r>
      <w:r>
        <w:rPr>
          <w:iCs/>
          <w:i/>
        </w:rPr>
        <w:t xml:space="preserve">PLOS Computational Biology</w:t>
      </w:r>
      <w:r>
        <w:t xml:space="preserve">,</w:t>
      </w:r>
      <w:r>
        <w:t xml:space="preserve"> </w:t>
      </w:r>
      <w:r>
        <w:rPr>
          <w:iCs/>
          <w:i/>
        </w:rPr>
        <w:t xml:space="preserve">16</w:t>
      </w:r>
      <w:r>
        <w:t xml:space="preserve">(10), e1008228.</w:t>
      </w:r>
      <w:r>
        <w:t xml:space="preserve"> </w:t>
      </w:r>
      <w:hyperlink r:id="rId329">
        <w:r>
          <w:rPr>
            <w:rStyle w:val="Hyperlink"/>
          </w:rPr>
          <w:t xml:space="preserve">https://doi.org/10.1371/journal.pcbi.1008228</w:t>
        </w:r>
      </w:hyperlink>
    </w:p>
    <w:bookmarkEnd w:id="330"/>
    <w:bookmarkStart w:id="332" w:name="ref-salge_etal15"/>
    <w:p>
      <w:pPr>
        <w:pStyle w:val="Bibliography"/>
      </w:pPr>
      <w:r>
        <w:t xml:space="preserve">Salge, C., Ay, N., Polani, D., &amp; Prokopenko, M. (2015). Zipf’s law: balancing signal usage cost and communication efficiency.</w:t>
      </w:r>
      <w:r>
        <w:t xml:space="preserve"> </w:t>
      </w:r>
      <w:r>
        <w:rPr>
          <w:iCs/>
          <w:i/>
        </w:rPr>
        <w:t xml:space="preserve">PLOS ONE</w:t>
      </w:r>
      <w:r>
        <w:t xml:space="preserve">,</w:t>
      </w:r>
      <w:r>
        <w:t xml:space="preserve"> </w:t>
      </w:r>
      <w:r>
        <w:rPr>
          <w:iCs/>
          <w:i/>
        </w:rPr>
        <w:t xml:space="preserve">10</w:t>
      </w:r>
      <w:r>
        <w:t xml:space="preserve">(10), e0139475.</w:t>
      </w:r>
      <w:r>
        <w:t xml:space="preserve"> </w:t>
      </w:r>
      <w:hyperlink r:id="rId331">
        <w:r>
          <w:rPr>
            <w:rStyle w:val="Hyperlink"/>
          </w:rPr>
          <w:t xml:space="preserve">https://doi.org/10.1371/journal.pone.0139475</w:t>
        </w:r>
      </w:hyperlink>
    </w:p>
    <w:bookmarkEnd w:id="332"/>
    <w:bookmarkStart w:id="334" w:name="ref-SardaEspinosa2019"/>
    <w:p>
      <w:pPr>
        <w:pStyle w:val="Bibliography"/>
      </w:pPr>
      <w:r>
        <w:t xml:space="preserve">Sardá-Espinosa, A. (2019). Time-series clustering in R using the dtwclust package.</w:t>
      </w:r>
      <w:r>
        <w:t xml:space="preserve"> </w:t>
      </w:r>
      <w:r>
        <w:rPr>
          <w:iCs/>
          <w:i/>
        </w:rPr>
        <w:t xml:space="preserve">The R Journal</w:t>
      </w:r>
      <w:r>
        <w:t xml:space="preserve">,</w:t>
      </w:r>
      <w:r>
        <w:t xml:space="preserve"> </w:t>
      </w:r>
      <w:r>
        <w:rPr>
          <w:iCs/>
          <w:i/>
        </w:rPr>
        <w:t xml:space="preserve">11</w:t>
      </w:r>
      <w:r>
        <w:t xml:space="preserve">(1), 22–43.</w:t>
      </w:r>
      <w:r>
        <w:t xml:space="preserve"> </w:t>
      </w:r>
      <w:hyperlink r:id="rId333">
        <w:r>
          <w:rPr>
            <w:rStyle w:val="Hyperlink"/>
          </w:rPr>
          <w:t xml:space="preserve">https://doi.org/10.32614/RJ-2019-023</w:t>
        </w:r>
      </w:hyperlink>
    </w:p>
    <w:bookmarkEnd w:id="334"/>
    <w:bookmarkStart w:id="336" w:name="ref-sasahara_etal12"/>
    <w:p>
      <w:pPr>
        <w:pStyle w:val="Bibliography"/>
      </w:pPr>
      <w:r>
        <w:t xml:space="preserve">Sasahara, K., Cody, M. L., Cohen, D., &amp; Taylor, C. E. (2012). Structural design principles of complex bird songs: a network-based approach.</w:t>
      </w:r>
      <w:r>
        <w:t xml:space="preserve"> </w:t>
      </w:r>
      <w:r>
        <w:rPr>
          <w:iCs/>
          <w:i/>
        </w:rPr>
        <w:t xml:space="preserve">PLoS ONE</w:t>
      </w:r>
      <w:r>
        <w:t xml:space="preserve">,</w:t>
      </w:r>
      <w:r>
        <w:t xml:space="preserve"> </w:t>
      </w:r>
      <w:r>
        <w:rPr>
          <w:iCs/>
          <w:i/>
        </w:rPr>
        <w:t xml:space="preserve">7</w:t>
      </w:r>
      <w:r>
        <w:t xml:space="preserve">(9), e44436.</w:t>
      </w:r>
      <w:r>
        <w:t xml:space="preserve"> </w:t>
      </w:r>
      <w:hyperlink r:id="rId335">
        <w:r>
          <w:rPr>
            <w:rStyle w:val="Hyperlink"/>
          </w:rPr>
          <w:t xml:space="preserve">https://doi.org/10.1371/journal.pone.0044436</w:t>
        </w:r>
      </w:hyperlink>
    </w:p>
    <w:bookmarkEnd w:id="336"/>
    <w:bookmarkStart w:id="338" w:name="ref-schrimpf_etal21"/>
    <w:p>
      <w:pPr>
        <w:pStyle w:val="Bibliography"/>
      </w:pPr>
      <w:r>
        <w:t xml:space="preserve">Schrimpf, M., Blank, I. A., Tuckute, G., Kauf, C., Hosseini, E. A., Kanwisher, N., Tenenbaum, J. B., &amp; Fedorenko, E. (2021). The neural architecture of language: Integrative modeling converges on predictive processing.</w:t>
      </w:r>
      <w:r>
        <w:t xml:space="preserve"> </w:t>
      </w:r>
      <w:r>
        <w:rPr>
          <w:iCs/>
          <w:i/>
        </w:rPr>
        <w:t xml:space="preserve">Proceedings of the National Academy of Sciences</w:t>
      </w:r>
      <w:r>
        <w:t xml:space="preserve">,</w:t>
      </w:r>
      <w:r>
        <w:t xml:space="preserve"> </w:t>
      </w:r>
      <w:r>
        <w:rPr>
          <w:iCs/>
          <w:i/>
        </w:rPr>
        <w:t xml:space="preserve">118</w:t>
      </w:r>
      <w:r>
        <w:t xml:space="preserve">(45), e2105646118.</w:t>
      </w:r>
      <w:r>
        <w:t xml:space="preserve"> </w:t>
      </w:r>
      <w:hyperlink r:id="rId337">
        <w:r>
          <w:rPr>
            <w:rStyle w:val="Hyperlink"/>
          </w:rPr>
          <w:t xml:space="preserve">https://doi.org/10.1073/pnas.2105646118</w:t>
        </w:r>
      </w:hyperlink>
    </w:p>
    <w:bookmarkEnd w:id="338"/>
    <w:bookmarkStart w:id="340" w:name="ref-searcy_etal22"/>
    <w:p>
      <w:pPr>
        <w:pStyle w:val="Bibliography"/>
      </w:pPr>
      <w:r>
        <w:t xml:space="preserve">Searcy, W. A., Soha, J., Peters, S., &amp; Nowicki, S. (2022). Long-distance dependencies in birdsong syntax.</w:t>
      </w:r>
      <w:r>
        <w:t xml:space="preserve"> </w:t>
      </w:r>
      <w:r>
        <w:rPr>
          <w:iCs/>
          <w:i/>
        </w:rPr>
        <w:t xml:space="preserve">Proceedings of the Royal Society B: Biological Sciences</w:t>
      </w:r>
      <w:r>
        <w:t xml:space="preserve">,</w:t>
      </w:r>
      <w:r>
        <w:t xml:space="preserve"> </w:t>
      </w:r>
      <w:r>
        <w:rPr>
          <w:iCs/>
          <w:i/>
        </w:rPr>
        <w:t xml:space="preserve">289</w:t>
      </w:r>
      <w:r>
        <w:t xml:space="preserve">(1967), 20212473.</w:t>
      </w:r>
      <w:r>
        <w:t xml:space="preserve"> </w:t>
      </w:r>
      <w:hyperlink r:id="rId339">
        <w:r>
          <w:rPr>
            <w:rStyle w:val="Hyperlink"/>
          </w:rPr>
          <w:t xml:space="preserve">https://doi.org/10.1098/rspb.2021.2473</w:t>
        </w:r>
      </w:hyperlink>
    </w:p>
    <w:bookmarkEnd w:id="340"/>
    <w:bookmarkStart w:id="342" w:name="ref-semple_etal22"/>
    <w:p>
      <w:pPr>
        <w:pStyle w:val="Bibliography"/>
      </w:pPr>
      <w:r>
        <w:t xml:space="preserve">Semple, S., Ferrer-i-Cancho, R., &amp; Gustison, M. L. (2022). Linguistic laws in biology.</w:t>
      </w:r>
      <w:r>
        <w:t xml:space="preserve"> </w:t>
      </w:r>
      <w:r>
        <w:rPr>
          <w:iCs/>
          <w:i/>
        </w:rPr>
        <w:t xml:space="preserve">Trends in Ecology &amp; Evolution</w:t>
      </w:r>
      <w:r>
        <w:t xml:space="preserve">,</w:t>
      </w:r>
      <w:r>
        <w:t xml:space="preserve"> </w:t>
      </w:r>
      <w:r>
        <w:rPr>
          <w:iCs/>
          <w:i/>
        </w:rPr>
        <w:t xml:space="preserve">37</w:t>
      </w:r>
      <w:r>
        <w:t xml:space="preserve">(1), 53–66.</w:t>
      </w:r>
      <w:r>
        <w:t xml:space="preserve"> </w:t>
      </w:r>
      <w:hyperlink r:id="rId341">
        <w:r>
          <w:rPr>
            <w:rStyle w:val="Hyperlink"/>
          </w:rPr>
          <w:t xml:space="preserve">https://doi.org/10.1016/j.tree.2021.08.012</w:t>
        </w:r>
      </w:hyperlink>
    </w:p>
    <w:bookmarkEnd w:id="342"/>
    <w:bookmarkStart w:id="344" w:name="ref-semple_etal10"/>
    <w:p>
      <w:pPr>
        <w:pStyle w:val="Bibliography"/>
      </w:pPr>
      <w:r>
        <w:t xml:space="preserve">Semple, S., Hsu, M. J., &amp; Agoramoorthy, G. (2010). Efficiency of coding in macaque vocal communication.</w:t>
      </w:r>
      <w:r>
        <w:t xml:space="preserve"> </w:t>
      </w:r>
      <w:r>
        <w:rPr>
          <w:iCs/>
          <w:i/>
        </w:rPr>
        <w:t xml:space="preserve">Biology Letters</w:t>
      </w:r>
      <w:r>
        <w:t xml:space="preserve">,</w:t>
      </w:r>
      <w:r>
        <w:t xml:space="preserve"> </w:t>
      </w:r>
      <w:r>
        <w:rPr>
          <w:iCs/>
          <w:i/>
        </w:rPr>
        <w:t xml:space="preserve">6</w:t>
      </w:r>
      <w:r>
        <w:t xml:space="preserve">(4), 469–471.</w:t>
      </w:r>
      <w:r>
        <w:t xml:space="preserve"> </w:t>
      </w:r>
      <w:hyperlink r:id="rId343">
        <w:r>
          <w:rPr>
            <w:rStyle w:val="Hyperlink"/>
          </w:rPr>
          <w:t xml:space="preserve">https://doi.org/10.1098/rsbl.2009.1062</w:t>
        </w:r>
      </w:hyperlink>
    </w:p>
    <w:bookmarkEnd w:id="344"/>
    <w:bookmarkStart w:id="346" w:name="ref-shlegeris_etal22"/>
    <w:p>
      <w:pPr>
        <w:pStyle w:val="Bibliography"/>
      </w:pPr>
      <w:r>
        <w:t xml:space="preserve">Shlegeris, B., Roger, F., Chan, L., &amp; McLean, E. (2022).</w:t>
      </w:r>
      <w:r>
        <w:t xml:space="preserve"> </w:t>
      </w:r>
      <w:r>
        <w:rPr>
          <w:iCs/>
          <w:i/>
        </w:rPr>
        <w:t xml:space="preserve">Language models are better than humans at next-token prediction</w:t>
      </w:r>
      <w:r>
        <w:t xml:space="preserve"> </w:t>
      </w:r>
      <w:r>
        <w:t xml:space="preserve">(arXiv:2212.11281). arXiv.</w:t>
      </w:r>
      <w:r>
        <w:t xml:space="preserve"> </w:t>
      </w:r>
      <w:hyperlink r:id="rId345">
        <w:r>
          <w:rPr>
            <w:rStyle w:val="Hyperlink"/>
          </w:rPr>
          <w:t xml:space="preserve">http://arxiv.org/abs/2212.11281</w:t>
        </w:r>
      </w:hyperlink>
    </w:p>
    <w:bookmarkEnd w:id="346"/>
    <w:bookmarkStart w:id="347" w:name="ref-simon55"/>
    <w:p>
      <w:pPr>
        <w:pStyle w:val="Bibliography"/>
      </w:pPr>
      <w:r>
        <w:t xml:space="preserve">Simon, H. A. (1955). On a class of skew distribution functions.</w:t>
      </w:r>
      <w:r>
        <w:t xml:space="preserve"> </w:t>
      </w:r>
      <w:r>
        <w:rPr>
          <w:iCs/>
          <w:i/>
        </w:rPr>
        <w:t xml:space="preserve">Biometrika</w:t>
      </w:r>
      <w:r>
        <w:t xml:space="preserve">,</w:t>
      </w:r>
      <w:r>
        <w:t xml:space="preserve"> </w:t>
      </w:r>
      <w:r>
        <w:rPr>
          <w:iCs/>
          <w:i/>
        </w:rPr>
        <w:t xml:space="preserve">42</w:t>
      </w:r>
      <w:r>
        <w:t xml:space="preserve">(3/4), 425–440.</w:t>
      </w:r>
    </w:p>
    <w:bookmarkEnd w:id="347"/>
    <w:bookmarkStart w:id="349" w:name="ref-sinclair_etal22"/>
    <w:p>
      <w:pPr>
        <w:pStyle w:val="Bibliography"/>
      </w:pPr>
      <w:r>
        <w:t xml:space="preserve">Sinclair, N. C., Ursell, J., South, A., &amp; Rendell, L. (2022). From Beethoven to Beyoncé: do changing aesthetic cultures amount to</w:t>
      </w:r>
      <w:r>
        <w:t xml:space="preserve"> </w:t>
      </w:r>
      <w:r>
        <w:t xml:space="preserve">“cumulative cultural evolution?”</w:t>
      </w:r>
      <w:r>
        <w:t xml:space="preserve"> </w:t>
      </w:r>
      <w:r>
        <w:rPr>
          <w:iCs/>
          <w:i/>
        </w:rPr>
        <w:t xml:space="preserve">Frontiers in Psychology</w:t>
      </w:r>
      <w:r>
        <w:t xml:space="preserve">,</w:t>
      </w:r>
      <w:r>
        <w:t xml:space="preserve"> </w:t>
      </w:r>
      <w:r>
        <w:rPr>
          <w:iCs/>
          <w:i/>
        </w:rPr>
        <w:t xml:space="preserve">12</w:t>
      </w:r>
      <w:r>
        <w:t xml:space="preserve">, 663397.</w:t>
      </w:r>
      <w:r>
        <w:t xml:space="preserve"> </w:t>
      </w:r>
      <w:hyperlink r:id="rId348">
        <w:r>
          <w:rPr>
            <w:rStyle w:val="Hyperlink"/>
          </w:rPr>
          <w:t xml:space="preserve">https://doi.org/10.3389/fpsyg.2021.663397</w:t>
        </w:r>
      </w:hyperlink>
    </w:p>
    <w:bookmarkEnd w:id="349"/>
    <w:bookmarkStart w:id="351" w:name="ref-sole_etal10"/>
    <w:p>
      <w:pPr>
        <w:pStyle w:val="Bibliography"/>
      </w:pPr>
      <w:r>
        <w:t xml:space="preserve">Solé, R. V., Corominas-Murtra, B., Valverde, S., &amp; Steels, L. (2010). Language networks: their structure, function, and evolution.</w:t>
      </w:r>
      <w:r>
        <w:t xml:space="preserve"> </w:t>
      </w:r>
      <w:r>
        <w:rPr>
          <w:iCs/>
          <w:i/>
        </w:rPr>
        <w:t xml:space="preserve">Complexity</w:t>
      </w:r>
      <w:r>
        <w:t xml:space="preserve">, NA–NA.</w:t>
      </w:r>
      <w:r>
        <w:t xml:space="preserve"> </w:t>
      </w:r>
      <w:hyperlink r:id="rId350">
        <w:r>
          <w:rPr>
            <w:rStyle w:val="Hyperlink"/>
          </w:rPr>
          <w:t xml:space="preserve">https://doi.org/10.1002/cplx.20305</w:t>
        </w:r>
      </w:hyperlink>
    </w:p>
    <w:bookmarkEnd w:id="351"/>
    <w:bookmarkStart w:id="353" w:name="ref-soma_garamszegi11"/>
    <w:p>
      <w:pPr>
        <w:pStyle w:val="Bibliography"/>
      </w:pPr>
      <w:r>
        <w:t xml:space="preserve">Soma, M., &amp; Garamszegi, L. Z. (2011). Rethinking birdsong evolution: meta-analysis of the relationship between song complexity and reproductive success.</w:t>
      </w:r>
      <w:r>
        <w:t xml:space="preserve"> </w:t>
      </w:r>
      <w:r>
        <w:rPr>
          <w:iCs/>
          <w:i/>
        </w:rPr>
        <w:t xml:space="preserve">Behavioral Ecology</w:t>
      </w:r>
      <w:r>
        <w:t xml:space="preserve">,</w:t>
      </w:r>
      <w:r>
        <w:t xml:space="preserve"> </w:t>
      </w:r>
      <w:r>
        <w:rPr>
          <w:iCs/>
          <w:i/>
        </w:rPr>
        <w:t xml:space="preserve">22</w:t>
      </w:r>
      <w:r>
        <w:t xml:space="preserve">(2), 363–371.</w:t>
      </w:r>
      <w:r>
        <w:t xml:space="preserve"> </w:t>
      </w:r>
      <w:hyperlink r:id="rId352">
        <w:r>
          <w:rPr>
            <w:rStyle w:val="Hyperlink"/>
          </w:rPr>
          <w:t xml:space="preserve">https://doi.org/10.1093/beheco/arq219</w:t>
        </w:r>
      </w:hyperlink>
    </w:p>
    <w:bookmarkEnd w:id="353"/>
    <w:bookmarkStart w:id="355" w:name="ref-stanley_etal00"/>
    <w:p>
      <w:pPr>
        <w:pStyle w:val="Bibliography"/>
      </w:pPr>
      <w:r>
        <w:t xml:space="preserve">Stanley, H. E., Amaral, L. A. N., Gopikrishnan, P., Ivanov, P. C., Keitt, T. H., &amp; Plerou, V. (2000). Scale invariance and universality: organizing principles in complex systems.</w:t>
      </w:r>
      <w:r>
        <w:t xml:space="preserve"> </w:t>
      </w:r>
      <w:r>
        <w:rPr>
          <w:iCs/>
          <w:i/>
        </w:rPr>
        <w:t xml:space="preserve">Physica A: Statistical Mechanics and Its Applications</w:t>
      </w:r>
      <w:r>
        <w:t xml:space="preserve">,</w:t>
      </w:r>
      <w:r>
        <w:t xml:space="preserve"> </w:t>
      </w:r>
      <w:r>
        <w:rPr>
          <w:iCs/>
          <w:i/>
        </w:rPr>
        <w:t xml:space="preserve">281</w:t>
      </w:r>
      <w:r>
        <w:t xml:space="preserve">(1-4), 60–68.</w:t>
      </w:r>
      <w:r>
        <w:t xml:space="preserve"> </w:t>
      </w:r>
      <w:hyperlink r:id="rId354">
        <w:r>
          <w:rPr>
            <w:rStyle w:val="Hyperlink"/>
          </w:rPr>
          <w:t xml:space="preserve">https://doi.org/10.1016/S0378-4371(00)00195-3</w:t>
        </w:r>
      </w:hyperlink>
    </w:p>
    <w:bookmarkEnd w:id="355"/>
    <w:bookmarkStart w:id="357" w:name="ref-stave_etal21"/>
    <w:p>
      <w:pPr>
        <w:pStyle w:val="Bibliography"/>
      </w:pPr>
      <w:r>
        <w:t xml:space="preserve">Stave, M., Paschen, L., Pellegrino, F., &amp; Seifart, F. (2021). Optimization of morpheme length: a cross-linguistic assessment of Zipf’s and Menzerath’s laws.</w:t>
      </w:r>
      <w:r>
        <w:t xml:space="preserve"> </w:t>
      </w:r>
      <w:r>
        <w:rPr>
          <w:iCs/>
          <w:i/>
        </w:rPr>
        <w:t xml:space="preserve">Linguistics Vanguard</w:t>
      </w:r>
      <w:r>
        <w:t xml:space="preserve">,</w:t>
      </w:r>
      <w:r>
        <w:t xml:space="preserve"> </w:t>
      </w:r>
      <w:r>
        <w:rPr>
          <w:iCs/>
          <w:i/>
        </w:rPr>
        <w:t xml:space="preserve">7</w:t>
      </w:r>
      <w:r>
        <w:t xml:space="preserve">(s3), 20190076.</w:t>
      </w:r>
      <w:r>
        <w:t xml:space="preserve"> </w:t>
      </w:r>
      <w:hyperlink r:id="rId356">
        <w:r>
          <w:rPr>
            <w:rStyle w:val="Hyperlink"/>
          </w:rPr>
          <w:t xml:space="preserve">https://doi.org/10.1515/lingvan-2019-0076</w:t>
        </w:r>
      </w:hyperlink>
    </w:p>
    <w:bookmarkEnd w:id="357"/>
    <w:bookmarkStart w:id="359" w:name="ref-stepanov_etal23"/>
    <w:p>
      <w:pPr>
        <w:pStyle w:val="Bibliography"/>
      </w:pPr>
      <w:r>
        <w:t xml:space="preserve">Stepanov, A., Zhivomirov, H., Nedelchev, I., &amp; Stateva, P. (2023).</w:t>
      </w:r>
      <w:r>
        <w:t xml:space="preserve"> </w:t>
      </w:r>
      <w:r>
        <w:rPr>
          <w:iCs/>
          <w:i/>
        </w:rPr>
        <w:t xml:space="preserve">Bottlenose dolphins’ broadband clicks are structured for communication</w:t>
      </w:r>
      <w:r>
        <w:t xml:space="preserve"> </w:t>
      </w:r>
      <w:r>
        <w:t xml:space="preserve">[Preprint]. Animal Behavior and Cognition.</w:t>
      </w:r>
      <w:r>
        <w:t xml:space="preserve"> </w:t>
      </w:r>
      <w:hyperlink r:id="rId358">
        <w:r>
          <w:rPr>
            <w:rStyle w:val="Hyperlink"/>
          </w:rPr>
          <w:t xml:space="preserve">https://doi.org/10.1101/2023.01.11.523588</w:t>
        </w:r>
      </w:hyperlink>
    </w:p>
    <w:bookmarkEnd w:id="359"/>
    <w:bookmarkStart w:id="361" w:name="ref-steyvers_tenenbaum05"/>
    <w:p>
      <w:pPr>
        <w:pStyle w:val="Bibliography"/>
      </w:pPr>
      <w:r>
        <w:t xml:space="preserve">Steyvers, M., &amp; Tenenbaum, J. B. (2005). The large-scale structure of semantic networks: statistical analyses and a model of semantic growth.</w:t>
      </w:r>
      <w:r>
        <w:t xml:space="preserve"> </w:t>
      </w:r>
      <w:r>
        <w:rPr>
          <w:iCs/>
          <w:i/>
        </w:rPr>
        <w:t xml:space="preserve">Cognitive Science</w:t>
      </w:r>
      <w:r>
        <w:t xml:space="preserve">,</w:t>
      </w:r>
      <w:r>
        <w:t xml:space="preserve"> </w:t>
      </w:r>
      <w:r>
        <w:rPr>
          <w:iCs/>
          <w:i/>
        </w:rPr>
        <w:t xml:space="preserve">29</w:t>
      </w:r>
      <w:r>
        <w:t xml:space="preserve">(1), 41–78.</w:t>
      </w:r>
      <w:r>
        <w:t xml:space="preserve"> </w:t>
      </w:r>
      <w:hyperlink r:id="rId360">
        <w:r>
          <w:rPr>
            <w:rStyle w:val="Hyperlink"/>
          </w:rPr>
          <w:t xml:space="preserve">https://doi.org/10.1207/s15516709cog2901_3</w:t>
        </w:r>
      </w:hyperlink>
    </w:p>
    <w:bookmarkEnd w:id="361"/>
    <w:bookmarkStart w:id="363" w:name="ref-tamariz_kirby16"/>
    <w:p>
      <w:pPr>
        <w:pStyle w:val="Bibliography"/>
      </w:pPr>
      <w:r>
        <w:t xml:space="preserve">Tamariz, M., &amp; Kirby, S. (2016). The cultural evolution of language.</w:t>
      </w:r>
      <w:r>
        <w:t xml:space="preserve"> </w:t>
      </w:r>
      <w:r>
        <w:rPr>
          <w:iCs/>
          <w:i/>
        </w:rPr>
        <w:t xml:space="preserve">Current Opinion in Psychology</w:t>
      </w:r>
      <w:r>
        <w:t xml:space="preserve">,</w:t>
      </w:r>
      <w:r>
        <w:t xml:space="preserve"> </w:t>
      </w:r>
      <w:r>
        <w:rPr>
          <w:iCs/>
          <w:i/>
        </w:rPr>
        <w:t xml:space="preserve">8</w:t>
      </w:r>
      <w:r>
        <w:t xml:space="preserve">, 37–43.</w:t>
      </w:r>
      <w:r>
        <w:t xml:space="preserve"> </w:t>
      </w:r>
      <w:hyperlink r:id="rId362">
        <w:r>
          <w:rPr>
            <w:rStyle w:val="Hyperlink"/>
          </w:rPr>
          <w:t xml:space="preserve">https://doi.org/10.1016/j.copsyc.2015.09.003</w:t>
        </w:r>
      </w:hyperlink>
    </w:p>
    <w:bookmarkEnd w:id="363"/>
    <w:bookmarkStart w:id="365" w:name="ref-tanaka-ishii21"/>
    <w:p>
      <w:pPr>
        <w:pStyle w:val="Bibliography"/>
      </w:pPr>
      <w:r>
        <w:t xml:space="preserve">Tanaka-Ishii, K. (2021). Menzerath’s law in the syntax of languages compared with random sentences.</w:t>
      </w:r>
      <w:r>
        <w:t xml:space="preserve"> </w:t>
      </w:r>
      <w:r>
        <w:rPr>
          <w:iCs/>
          <w:i/>
        </w:rPr>
        <w:t xml:space="preserve">Entropy</w:t>
      </w:r>
      <w:r>
        <w:t xml:space="preserve">,</w:t>
      </w:r>
      <w:r>
        <w:t xml:space="preserve"> </w:t>
      </w:r>
      <w:r>
        <w:rPr>
          <w:iCs/>
          <w:i/>
        </w:rPr>
        <w:t xml:space="preserve">23</w:t>
      </w:r>
      <w:r>
        <w:t xml:space="preserve">(6), 661.</w:t>
      </w:r>
      <w:r>
        <w:t xml:space="preserve"> </w:t>
      </w:r>
      <w:hyperlink r:id="rId364">
        <w:r>
          <w:rPr>
            <w:rStyle w:val="Hyperlink"/>
          </w:rPr>
          <w:t xml:space="preserve">https://doi.org/10.3390/e23060661</w:t>
        </w:r>
      </w:hyperlink>
    </w:p>
    <w:bookmarkEnd w:id="365"/>
    <w:bookmarkStart w:id="367" w:name="Xf4c8124e9915679076f5f28a48e79b9146aed51"/>
    <w:p>
      <w:pPr>
        <w:pStyle w:val="Bibliography"/>
      </w:pPr>
      <w:r>
        <w:t xml:space="preserve">Tchernichovski, O., Eisenberg-Edidin, S., &amp; Jarvis, E. D. (2021). Balanced imitation sustains song culture in zebra finches.</w:t>
      </w:r>
      <w:r>
        <w:t xml:space="preserve"> </w:t>
      </w:r>
      <w:r>
        <w:rPr>
          <w:iCs/>
          <w:i/>
        </w:rPr>
        <w:t xml:space="preserve">Nature Communications</w:t>
      </w:r>
      <w:r>
        <w:t xml:space="preserve">,</w:t>
      </w:r>
      <w:r>
        <w:t xml:space="preserve"> </w:t>
      </w:r>
      <w:r>
        <w:rPr>
          <w:iCs/>
          <w:i/>
        </w:rPr>
        <w:t xml:space="preserve">12</w:t>
      </w:r>
      <w:r>
        <w:t xml:space="preserve">(1), 1–14.</w:t>
      </w:r>
      <w:r>
        <w:t xml:space="preserve"> </w:t>
      </w:r>
      <w:hyperlink r:id="rId366">
        <w:r>
          <w:rPr>
            <w:rStyle w:val="Hyperlink"/>
          </w:rPr>
          <w:t xml:space="preserve">https://doi.org/10.1038/s41467-021-22852-3</w:t>
        </w:r>
      </w:hyperlink>
    </w:p>
    <w:bookmarkEnd w:id="367"/>
    <w:bookmarkStart w:id="368" w:name="ref-tomasello99"/>
    <w:p>
      <w:pPr>
        <w:pStyle w:val="Bibliography"/>
      </w:pPr>
      <w:r>
        <w:t xml:space="preserve">Tomasello, M. (1999).</w:t>
      </w:r>
      <w:r>
        <w:t xml:space="preserve"> </w:t>
      </w:r>
      <w:r>
        <w:rPr>
          <w:iCs/>
          <w:i/>
        </w:rPr>
        <w:t xml:space="preserve">The Cultural Origins of Human Cognition</w:t>
      </w:r>
      <w:r>
        <w:t xml:space="preserve">. Harvard University Press.</w:t>
      </w:r>
    </w:p>
    <w:bookmarkEnd w:id="368"/>
    <w:bookmarkStart w:id="370" w:name="ref-treves_panzeri95"/>
    <w:p>
      <w:pPr>
        <w:pStyle w:val="Bibliography"/>
      </w:pPr>
      <w:r>
        <w:t xml:space="preserve">Treves, A., &amp; Panzeri, S. (1995). The upward bias in measures of information derived from limited data samples.</w:t>
      </w:r>
      <w:r>
        <w:t xml:space="preserve"> </w:t>
      </w:r>
      <w:r>
        <w:rPr>
          <w:iCs/>
          <w:i/>
        </w:rPr>
        <w:t xml:space="preserve">Neural Computation</w:t>
      </w:r>
      <w:r>
        <w:t xml:space="preserve">,</w:t>
      </w:r>
      <w:r>
        <w:t xml:space="preserve"> </w:t>
      </w:r>
      <w:r>
        <w:rPr>
          <w:iCs/>
          <w:i/>
        </w:rPr>
        <w:t xml:space="preserve">7</w:t>
      </w:r>
      <w:r>
        <w:t xml:space="preserve">(2), 399–407.</w:t>
      </w:r>
      <w:r>
        <w:t xml:space="preserve"> </w:t>
      </w:r>
      <w:hyperlink r:id="rId369">
        <w:r>
          <w:rPr>
            <w:rStyle w:val="Hyperlink"/>
          </w:rPr>
          <w:t xml:space="preserve">https://doi.org/10.1162/neco.1995.7.2.399</w:t>
        </w:r>
      </w:hyperlink>
    </w:p>
    <w:bookmarkEnd w:id="370"/>
    <w:bookmarkStart w:id="372" w:name="ref-Verhoef2012"/>
    <w:p>
      <w:pPr>
        <w:pStyle w:val="Bibliography"/>
      </w:pPr>
      <w:r>
        <w:t xml:space="preserve">Verhoef, T. (2012). The origins of duality of patterning in artificial whistled languages.</w:t>
      </w:r>
      <w:r>
        <w:t xml:space="preserve"> </w:t>
      </w:r>
      <w:r>
        <w:rPr>
          <w:iCs/>
          <w:i/>
        </w:rPr>
        <w:t xml:space="preserve">Language and Cognition</w:t>
      </w:r>
      <w:r>
        <w:t xml:space="preserve">,</w:t>
      </w:r>
      <w:r>
        <w:t xml:space="preserve"> </w:t>
      </w:r>
      <w:r>
        <w:rPr>
          <w:iCs/>
          <w:i/>
        </w:rPr>
        <w:t xml:space="preserve">4</w:t>
      </w:r>
      <w:r>
        <w:t xml:space="preserve">(4), 357–380.</w:t>
      </w:r>
      <w:r>
        <w:t xml:space="preserve"> </w:t>
      </w:r>
      <w:hyperlink r:id="rId371">
        <w:r>
          <w:rPr>
            <w:rStyle w:val="Hyperlink"/>
          </w:rPr>
          <w:t xml:space="preserve">https://doi.org/10.1515/langcog-2012-0019</w:t>
        </w:r>
      </w:hyperlink>
    </w:p>
    <w:bookmarkEnd w:id="372"/>
    <w:bookmarkStart w:id="374" w:name="ref-ISI:000334983600006"/>
    <w:p>
      <w:pPr>
        <w:pStyle w:val="Bibliography"/>
      </w:pPr>
      <w:r>
        <w:t xml:space="preserve">Verhoef, T., Kirby, S., &amp; de Boer, B. (2014). Emergence of combinatorial structure and economy through iterated learning with continuous acoustic signals.</w:t>
      </w:r>
      <w:r>
        <w:t xml:space="preserve"> </w:t>
      </w:r>
      <w:r>
        <w:rPr>
          <w:iCs/>
          <w:i/>
        </w:rPr>
        <w:t xml:space="preserve">Journal of Phonetics</w:t>
      </w:r>
      <w:r>
        <w:t xml:space="preserve">,</w:t>
      </w:r>
      <w:r>
        <w:t xml:space="preserve"> </w:t>
      </w:r>
      <w:r>
        <w:rPr>
          <w:iCs/>
          <w:i/>
        </w:rPr>
        <w:t xml:space="preserve">43</w:t>
      </w:r>
      <w:r>
        <w:t xml:space="preserve">, 57–68.</w:t>
      </w:r>
      <w:r>
        <w:t xml:space="preserve"> </w:t>
      </w:r>
      <w:hyperlink r:id="rId373">
        <w:r>
          <w:rPr>
            <w:rStyle w:val="Hyperlink"/>
          </w:rPr>
          <w:t xml:space="preserve">https://doi.org/10.1016/j.wocn.2014.02.005</w:t>
        </w:r>
      </w:hyperlink>
    </w:p>
    <w:bookmarkEnd w:id="374"/>
    <w:bookmarkStart w:id="376" w:name="ref-ISI:000388565700005"/>
    <w:p>
      <w:pPr>
        <w:pStyle w:val="Bibliography"/>
      </w:pPr>
      <w:r>
        <w:t xml:space="preserve">Verhoef, T., Kirby, S., &amp; de Boer, B. (2016). Iconicity and the emergence of combinatorial structure in language.</w:t>
      </w:r>
      <w:r>
        <w:t xml:space="preserve"> </w:t>
      </w:r>
      <w:r>
        <w:rPr>
          <w:iCs/>
          <w:i/>
        </w:rPr>
        <w:t xml:space="preserve">Cognitive Science</w:t>
      </w:r>
      <w:r>
        <w:t xml:space="preserve">,</w:t>
      </w:r>
      <w:r>
        <w:t xml:space="preserve"> </w:t>
      </w:r>
      <w:r>
        <w:rPr>
          <w:iCs/>
          <w:i/>
        </w:rPr>
        <w:t xml:space="preserve">40</w:t>
      </w:r>
      <w:r>
        <w:t xml:space="preserve">(8), 1969–1994.</w:t>
      </w:r>
      <w:r>
        <w:t xml:space="preserve"> </w:t>
      </w:r>
      <w:hyperlink r:id="rId375">
        <w:r>
          <w:rPr>
            <w:rStyle w:val="Hyperlink"/>
          </w:rPr>
          <w:t xml:space="preserve">https://doi.org/10.1111/cogs.12326</w:t>
        </w:r>
      </w:hyperlink>
    </w:p>
    <w:bookmarkEnd w:id="376"/>
    <w:bookmarkStart w:id="378" w:name="ref-watanabe21"/>
    <w:p>
      <w:pPr>
        <w:pStyle w:val="Bibliography"/>
      </w:pPr>
      <w:r>
        <w:t xml:space="preserve">Watanabe, S. (2021). Information criteria and cross validation for Bayesian inference in regular and singular cases.</w:t>
      </w:r>
      <w:r>
        <w:t xml:space="preserve"> </w:t>
      </w:r>
      <w:r>
        <w:rPr>
          <w:iCs/>
          <w:i/>
        </w:rPr>
        <w:t xml:space="preserve">Japanese Journal of Statistics and Data Science</w:t>
      </w:r>
      <w:r>
        <w:t xml:space="preserve">,</w:t>
      </w:r>
      <w:r>
        <w:t xml:space="preserve"> </w:t>
      </w:r>
      <w:r>
        <w:rPr>
          <w:iCs/>
          <w:i/>
        </w:rPr>
        <w:t xml:space="preserve">4</w:t>
      </w:r>
      <w:r>
        <w:t xml:space="preserve">(1), 1–19.</w:t>
      </w:r>
      <w:r>
        <w:t xml:space="preserve"> </w:t>
      </w:r>
      <w:hyperlink r:id="rId377">
        <w:r>
          <w:rPr>
            <w:rStyle w:val="Hyperlink"/>
          </w:rPr>
          <w:t xml:space="preserve">https://doi.org/10.1007/s42081-021-00121-3</w:t>
        </w:r>
      </w:hyperlink>
    </w:p>
    <w:bookmarkEnd w:id="378"/>
    <w:bookmarkStart w:id="380" w:name="ref-watts_strogatz98"/>
    <w:p>
      <w:pPr>
        <w:pStyle w:val="Bibliography"/>
      </w:pPr>
      <w:r>
        <w:t xml:space="preserve">Watts, D. J., &amp; Strogatz, S. H. (1998). Collective dynamics of</w:t>
      </w:r>
      <w:r>
        <w:t xml:space="preserve"> </w:t>
      </w:r>
      <w:r>
        <w:t xml:space="preserve">“small-world”</w:t>
      </w:r>
      <w:r>
        <w:t xml:space="preserve"> </w:t>
      </w:r>
      <w:r>
        <w:t xml:space="preserve">networks.</w:t>
      </w:r>
      <w:r>
        <w:t xml:space="preserve"> </w:t>
      </w:r>
      <w:r>
        <w:rPr>
          <w:iCs/>
          <w:i/>
        </w:rPr>
        <w:t xml:space="preserve">Nature</w:t>
      </w:r>
      <w:r>
        <w:t xml:space="preserve">,</w:t>
      </w:r>
      <w:r>
        <w:t xml:space="preserve"> </w:t>
      </w:r>
      <w:r>
        <w:rPr>
          <w:iCs/>
          <w:i/>
        </w:rPr>
        <w:t xml:space="preserve">393</w:t>
      </w:r>
      <w:r>
        <w:t xml:space="preserve">, 440–442.</w:t>
      </w:r>
      <w:r>
        <w:t xml:space="preserve"> </w:t>
      </w:r>
      <w:hyperlink r:id="rId379">
        <w:r>
          <w:rPr>
            <w:rStyle w:val="Hyperlink"/>
          </w:rPr>
          <w:t xml:space="preserve">https://doi.org/10.1038/30918</w:t>
        </w:r>
      </w:hyperlink>
    </w:p>
    <w:bookmarkEnd w:id="380"/>
    <w:bookmarkStart w:id="382" w:name="ref-weissUseNetworkAnalysis2014"/>
    <w:p>
      <w:pPr>
        <w:pStyle w:val="Bibliography"/>
      </w:pPr>
      <w:r>
        <w:t xml:space="preserve">Weiss, M., Hultsch, H., Adam, I., Scharff, C., &amp; Kipper, S. (2014). The use of network analysis to study complex animal communication systems: a study on nightingale song.</w:t>
      </w:r>
      <w:r>
        <w:t xml:space="preserve"> </w:t>
      </w:r>
      <w:r>
        <w:rPr>
          <w:iCs/>
          <w:i/>
        </w:rPr>
        <w:t xml:space="preserve">Proceedings of the Royal Society B: Biological Sciences</w:t>
      </w:r>
      <w:r>
        <w:t xml:space="preserve">,</w:t>
      </w:r>
      <w:r>
        <w:t xml:space="preserve"> </w:t>
      </w:r>
      <w:r>
        <w:rPr>
          <w:iCs/>
          <w:i/>
        </w:rPr>
        <w:t xml:space="preserve">281</w:t>
      </w:r>
      <w:r>
        <w:t xml:space="preserve">(1785), 20140460.</w:t>
      </w:r>
      <w:r>
        <w:t xml:space="preserve"> </w:t>
      </w:r>
      <w:hyperlink r:id="rId381">
        <w:r>
          <w:rPr>
            <w:rStyle w:val="Hyperlink"/>
          </w:rPr>
          <w:t xml:space="preserve">https://doi.org/10.1098/rspb.2014.0460</w:t>
        </w:r>
      </w:hyperlink>
    </w:p>
    <w:bookmarkEnd w:id="382"/>
    <w:bookmarkStart w:id="384" w:name="ref-wilks_blakey18"/>
    <w:p>
      <w:pPr>
        <w:pStyle w:val="Bibliography"/>
      </w:pPr>
      <w:r>
        <w:t xml:space="preserve">Wilks, C. E. H., &amp; Blakey, K. H. (2018). In the jungle of cultural complexity.</w:t>
      </w:r>
      <w:r>
        <w:t xml:space="preserve"> </w:t>
      </w:r>
      <w:r>
        <w:rPr>
          <w:iCs/>
          <w:i/>
        </w:rPr>
        <w:t xml:space="preserve">Evolutionary Anthropology: Issues, News, and Reviews</w:t>
      </w:r>
      <w:r>
        <w:t xml:space="preserve">,</w:t>
      </w:r>
      <w:r>
        <w:t xml:space="preserve"> </w:t>
      </w:r>
      <w:r>
        <w:rPr>
          <w:iCs/>
          <w:i/>
        </w:rPr>
        <w:t xml:space="preserve">27</w:t>
      </w:r>
      <w:r>
        <w:t xml:space="preserve">(5), 180–183.</w:t>
      </w:r>
      <w:r>
        <w:t xml:space="preserve"> </w:t>
      </w:r>
      <w:hyperlink r:id="rId383">
        <w:r>
          <w:rPr>
            <w:rStyle w:val="Hyperlink"/>
          </w:rPr>
          <w:t xml:space="preserve">https://doi.org/10.1002/evan.21724</w:t>
        </w:r>
      </w:hyperlink>
    </w:p>
    <w:bookmarkEnd w:id="384"/>
    <w:bookmarkStart w:id="386" w:name="X4a3efed6eb38d2e9ab41c2a8023cf077128a4a5"/>
    <w:p>
      <w:pPr>
        <w:pStyle w:val="Bibliography"/>
      </w:pPr>
      <w:r>
        <w:t xml:space="preserve">Williams, H., Scharf, A., Ryba, A. R., Ryan Norris, D., Mennill, D. J., Newman, A. E. M., Doucet, S. M., &amp; Blackwood, J. C. (2022). Cumulative cultural evolution and mechanisms for cultural selection in wild bird songs.</w:t>
      </w:r>
      <w:r>
        <w:t xml:space="preserve"> </w:t>
      </w:r>
      <w:r>
        <w:rPr>
          <w:iCs/>
          <w:i/>
        </w:rPr>
        <w:t xml:space="preserve">Nature Communications</w:t>
      </w:r>
      <w:r>
        <w:t xml:space="preserve">,</w:t>
      </w:r>
      <w:r>
        <w:t xml:space="preserve"> </w:t>
      </w:r>
      <w:r>
        <w:rPr>
          <w:iCs/>
          <w:i/>
        </w:rPr>
        <w:t xml:space="preserve">13</w:t>
      </w:r>
      <w:r>
        <w:t xml:space="preserve">(1), 4001.</w:t>
      </w:r>
      <w:r>
        <w:t xml:space="preserve"> </w:t>
      </w:r>
      <w:hyperlink r:id="rId385">
        <w:r>
          <w:rPr>
            <w:rStyle w:val="Hyperlink"/>
          </w:rPr>
          <w:t xml:space="preserve">https://doi.org/10.1038/s41467-022-31621-9</w:t>
        </w:r>
      </w:hyperlink>
    </w:p>
    <w:bookmarkEnd w:id="386"/>
    <w:bookmarkStart w:id="388" w:name="ref-youngbloodContentBiasCultural2022"/>
    <w:p>
      <w:pPr>
        <w:pStyle w:val="Bibliography"/>
      </w:pPr>
      <w:r>
        <w:t xml:space="preserve">Youngblood, M., &amp; Lahti, D. (2022). Content bias in the cultural evolution of house finch song.</w:t>
      </w:r>
      <w:r>
        <w:t xml:space="preserve"> </w:t>
      </w:r>
      <w:r>
        <w:rPr>
          <w:iCs/>
          <w:i/>
        </w:rPr>
        <w:t xml:space="preserve">Animal Behaviour</w:t>
      </w:r>
      <w:r>
        <w:t xml:space="preserve">,</w:t>
      </w:r>
      <w:r>
        <w:t xml:space="preserve"> </w:t>
      </w:r>
      <w:r>
        <w:rPr>
          <w:iCs/>
          <w:i/>
        </w:rPr>
        <w:t xml:space="preserve">185</w:t>
      </w:r>
      <w:r>
        <w:t xml:space="preserve">, 37–48.</w:t>
      </w:r>
      <w:r>
        <w:t xml:space="preserve"> </w:t>
      </w:r>
      <w:hyperlink r:id="rId387">
        <w:r>
          <w:rPr>
            <w:rStyle w:val="Hyperlink"/>
          </w:rPr>
          <w:t xml:space="preserve">https://doi.org/10.1016/j.anbehav.2021.12.012</w:t>
        </w:r>
      </w:hyperlink>
    </w:p>
    <w:bookmarkEnd w:id="388"/>
    <w:bookmarkStart w:id="390" w:name="ref-youngblood_etal23"/>
    <w:p>
      <w:pPr>
        <w:pStyle w:val="Bibliography"/>
      </w:pPr>
      <w:r>
        <w:t xml:space="preserve">Youngblood, M., Miton, H., &amp; Morin, O. (2023). Statistical signals of copying are robust to time- and space-averaging.</w:t>
      </w:r>
      <w:r>
        <w:t xml:space="preserve"> </w:t>
      </w:r>
      <w:r>
        <w:rPr>
          <w:iCs/>
          <w:i/>
        </w:rPr>
        <w:t xml:space="preserve">Evolutionary Human Sciences</w:t>
      </w:r>
      <w:r>
        <w:t xml:space="preserve">,</w:t>
      </w:r>
      <w:r>
        <w:t xml:space="preserve"> </w:t>
      </w:r>
      <w:r>
        <w:rPr>
          <w:iCs/>
          <w:i/>
        </w:rPr>
        <w:t xml:space="preserve">5</w:t>
      </w:r>
      <w:r>
        <w:t xml:space="preserve">, e10.</w:t>
      </w:r>
      <w:r>
        <w:t xml:space="preserve"> </w:t>
      </w:r>
      <w:hyperlink r:id="rId389">
        <w:r>
          <w:rPr>
            <w:rStyle w:val="Hyperlink"/>
          </w:rPr>
          <w:t xml:space="preserve">https://doi.org/10.1017/ehs.2023.5</w:t>
        </w:r>
      </w:hyperlink>
    </w:p>
    <w:bookmarkEnd w:id="390"/>
    <w:bookmarkStart w:id="392" w:name="ref-zhao_etal20"/>
    <w:p>
      <w:pPr>
        <w:pStyle w:val="Bibliography"/>
      </w:pPr>
      <w:r>
        <w:t xml:space="preserve">Zhao, H., Zhang, S., Shao, S., &amp; Fang, H. (2020). Identification of a Prognostic 3-Gene Risk Prediction Model for Thyroid Cancer.</w:t>
      </w:r>
      <w:r>
        <w:t xml:space="preserve"> </w:t>
      </w:r>
      <w:r>
        <w:rPr>
          <w:iCs/>
          <w:i/>
        </w:rPr>
        <w:t xml:space="preserve">Frontiers in Endocrinology</w:t>
      </w:r>
      <w:r>
        <w:t xml:space="preserve">,</w:t>
      </w:r>
      <w:r>
        <w:t xml:space="preserve"> </w:t>
      </w:r>
      <w:r>
        <w:rPr>
          <w:iCs/>
          <w:i/>
        </w:rPr>
        <w:t xml:space="preserve">11</w:t>
      </w:r>
      <w:r>
        <w:t xml:space="preserve">.</w:t>
      </w:r>
      <w:r>
        <w:t xml:space="preserve"> </w:t>
      </w:r>
      <w:hyperlink r:id="rId391">
        <w:r>
          <w:rPr>
            <w:rStyle w:val="Hyperlink"/>
          </w:rPr>
          <w:t xml:space="preserve">https://www.frontiersin.org/articles/10.3389/fendo.2020.00510</w:t>
        </w:r>
      </w:hyperlink>
    </w:p>
    <w:bookmarkEnd w:id="392"/>
    <w:bookmarkStart w:id="393" w:name="ref-zipf49"/>
    <w:p>
      <w:pPr>
        <w:pStyle w:val="Bibliography"/>
      </w:pPr>
      <w:r>
        <w:t xml:space="preserve">Zipf, G. (1949).</w:t>
      </w:r>
      <w:r>
        <w:t xml:space="preserve"> </w:t>
      </w:r>
      <w:r>
        <w:rPr>
          <w:iCs/>
          <w:i/>
        </w:rPr>
        <w:t xml:space="preserve">Human Behavior and the Principle of Least Effort: An Introducton to Human Ecology</w:t>
      </w:r>
      <w:r>
        <w:t xml:space="preserve">. Addison-Wesley.</w:t>
      </w:r>
    </w:p>
    <w:bookmarkEnd w:id="393"/>
    <w:bookmarkEnd w:id="394"/>
    <w:p>
      <w:r>
        <w:br w:type="page"/>
      </w:r>
    </w:p>
    <w:bookmarkEnd w:id="395"/>
    <w:bookmarkStart w:id="430" w:name="supplementary-information"/>
    <w:p>
      <w:pPr>
        <w:pStyle w:val="Heading1"/>
      </w:pPr>
      <w:r>
        <w:rPr>
          <w:rStyle w:val="SectionNumber"/>
        </w:rPr>
        <w:t xml:space="preserve">4</w:t>
      </w:r>
      <w:r>
        <w:tab/>
      </w:r>
      <w:r>
        <w:t xml:space="preserve">Supplementary Information</w:t>
      </w:r>
    </w:p>
    <w:bookmarkStart w:id="407" w:name="zipfs-rank-frequency-law-1"/>
    <w:p>
      <w:pPr>
        <w:pStyle w:val="Heading2"/>
      </w:pPr>
      <w:r>
        <w:rPr>
          <w:rStyle w:val="SectionNumber"/>
        </w:rPr>
        <w:t xml:space="preserve">4.1</w:t>
      </w:r>
      <w:r>
        <w:tab/>
      </w:r>
      <w:r>
        <w:t xml:space="preserve">Zipf’s Rank-Frequency Law</w:t>
      </w:r>
    </w:p>
    <w:p>
      <w:pPr>
        <w:pStyle w:val="FirstParagraph"/>
      </w:pPr>
    </w:p>
    <w:p>
      <w:pPr>
        <w:pStyle w:val="TableCaption"/>
      </w:pPr>
      <w:bookmarkStart w:id="396" w:name="tab:unnamed-chunk-7"/>
      <w:bookmarkEnd w:id="396"/>
      <w:r>
        <w:t xml:space="preserve">Table 4.1:</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397" w:name="tab:unnamed-chunk-8"/>
      <w:bookmarkEnd w:id="397"/>
      <w:r>
        <w:t xml:space="preserve">Table 4.2:</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Start w:id="400" w:name="deep-split-2"/>
    <w:p>
      <w:pPr>
        <w:pStyle w:val="Heading3"/>
      </w:pPr>
      <w:r>
        <w:rPr>
          <w:rStyle w:val="SectionNumber"/>
        </w:rPr>
        <w:t xml:space="preserve">4.1.1</w:t>
      </w:r>
      <w:r>
        <w:tab/>
      </w:r>
      <w:r>
        <w:t xml:space="preserve">Deep Split: 2</w:t>
      </w:r>
    </w:p>
    <w:p>
      <w:pPr>
        <w:pStyle w:val="FirstParagraph"/>
      </w:pPr>
    </w:p>
    <w:p>
      <w:pPr>
        <w:pStyle w:val="TableCaption"/>
      </w:pPr>
      <w:bookmarkStart w:id="398" w:name="tab:unnamed-chunk-9"/>
      <w:bookmarkEnd w:id="398"/>
      <w:r>
        <w:t xml:space="preserve">Table 4.3:</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TableCaption"/>
      </w:pPr>
      <w:bookmarkStart w:id="399" w:name="tab:unnamed-chunk-10"/>
      <w:bookmarkEnd w:id="399"/>
      <w:r>
        <w:t xml:space="preserve">Table 4.4:</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400"/>
    <w:bookmarkStart w:id="403" w:name="deep-split-3"/>
    <w:p>
      <w:pPr>
        <w:pStyle w:val="Heading3"/>
      </w:pPr>
      <w:r>
        <w:rPr>
          <w:rStyle w:val="SectionNumber"/>
        </w:rPr>
        <w:t xml:space="preserve">4.1.2</w:t>
      </w:r>
      <w:r>
        <w:tab/>
      </w:r>
      <w:r>
        <w:t xml:space="preserve">Deep Split: 3</w:t>
      </w:r>
    </w:p>
    <w:p>
      <w:pPr>
        <w:pStyle w:val="FirstParagraph"/>
      </w:pPr>
    </w:p>
    <w:p>
      <w:pPr>
        <w:pStyle w:val="TableCaption"/>
      </w:pPr>
      <w:bookmarkStart w:id="401" w:name="tab:unnamed-chunk-11"/>
      <w:bookmarkEnd w:id="401"/>
      <w:r>
        <w:t xml:space="preserve">Table 4.5:</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TableCaption"/>
      </w:pPr>
      <w:bookmarkStart w:id="402" w:name="tab:unnamed-chunk-12"/>
      <w:bookmarkEnd w:id="402"/>
      <w:r>
        <w:t xml:space="preserve">Table 4.6:</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403"/>
    <w:bookmarkStart w:id="406" w:name="deep-split-4"/>
    <w:p>
      <w:pPr>
        <w:pStyle w:val="Heading3"/>
      </w:pPr>
      <w:r>
        <w:rPr>
          <w:rStyle w:val="SectionNumber"/>
        </w:rPr>
        <w:t xml:space="preserve">4.1.3</w:t>
      </w:r>
      <w:r>
        <w:tab/>
      </w:r>
      <w:r>
        <w:t xml:space="preserve">Deep Split: 4</w:t>
      </w:r>
    </w:p>
    <w:p>
      <w:pPr>
        <w:pStyle w:val="FirstParagraph"/>
      </w:pPr>
    </w:p>
    <w:p>
      <w:pPr>
        <w:pStyle w:val="TableCaption"/>
      </w:pPr>
      <w:bookmarkStart w:id="404" w:name="tab:unnamed-chunk-13"/>
      <w:bookmarkEnd w:id="404"/>
      <w:r>
        <w:t xml:space="preserve">Table 4.7:</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TableCaption"/>
      </w:pPr>
      <w:bookmarkStart w:id="405" w:name="tab:unnamed-chunk-14"/>
      <w:bookmarkEnd w:id="405"/>
      <w:r>
        <w:t xml:space="preserve">Table 4.8:</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406"/>
    <w:bookmarkEnd w:id="407"/>
    <w:bookmarkStart w:id="410" w:name="zipfs-law-of-abbreviation-1"/>
    <w:p>
      <w:pPr>
        <w:pStyle w:val="Heading2"/>
      </w:pPr>
      <w:r>
        <w:rPr>
          <w:rStyle w:val="SectionNumber"/>
        </w:rPr>
        <w:t xml:space="preserve">4.2</w:t>
      </w:r>
      <w:r>
        <w:tab/>
      </w:r>
      <w:r>
        <w:t xml:space="preserve">Zipf’s Law of Abbreviation</w:t>
      </w:r>
    </w:p>
    <w:p>
      <w:pPr>
        <w:pStyle w:val="FirstParagraph"/>
      </w:pPr>
    </w:p>
    <w:p>
      <w:pPr>
        <w:pStyle w:val="TableCaption"/>
      </w:pPr>
      <w:bookmarkStart w:id="408" w:name="tab:unnamed-chunk-15"/>
      <w:bookmarkEnd w:id="408"/>
      <w:r>
        <w:t xml:space="preserve">Table 4.9:</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09" w:name="tab:unnamed-chunk-16"/>
      <w:bookmarkEnd w:id="409"/>
      <w:r>
        <w:t xml:space="preserve">Table 4.10:</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410"/>
    <w:bookmarkStart w:id="414" w:name="menzeraths-law-1"/>
    <w:p>
      <w:pPr>
        <w:pStyle w:val="Heading2"/>
      </w:pPr>
      <w:r>
        <w:rPr>
          <w:rStyle w:val="SectionNumber"/>
        </w:rPr>
        <w:t xml:space="preserve">4.3</w:t>
      </w:r>
      <w:r>
        <w:tab/>
      </w:r>
      <w:r>
        <w:t xml:space="preserve">Menzerath’s Law</w:t>
      </w:r>
    </w:p>
    <w:p>
      <w:pPr>
        <w:pStyle w:val="FirstParagraph"/>
      </w:pPr>
    </w:p>
    <w:p>
      <w:pPr>
        <w:pStyle w:val="TableCaption"/>
      </w:pPr>
      <w:bookmarkStart w:id="411" w:name="tab:unnamed-chunk-17"/>
      <w:bookmarkEnd w:id="411"/>
      <w:r>
        <w:t xml:space="preserve">Table 4.11:</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2" w:name="tab:unnamed-chunk-18"/>
      <w:bookmarkEnd w:id="412"/>
      <w:r>
        <w:t xml:space="preserve">Table 4.12:</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413" w:name="tab:unnamed-chunk-19"/>
      <w:bookmarkEnd w:id="413"/>
      <w:r>
        <w:t xml:space="preserve">Table 4.13:</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414"/>
    <w:bookmarkStart w:id="429" w:name="mutual-information-1"/>
    <w:p>
      <w:pPr>
        <w:pStyle w:val="Heading2"/>
      </w:pPr>
      <w:r>
        <w:rPr>
          <w:rStyle w:val="SectionNumber"/>
        </w:rPr>
        <w:t xml:space="preserve">4.4</w:t>
      </w:r>
      <w:r>
        <w:tab/>
      </w:r>
      <w:r>
        <w:t xml:space="preserve">Mutual Information</w:t>
      </w:r>
    </w:p>
    <w:p>
      <w:pPr>
        <w:pStyle w:val="FirstParagraph"/>
      </w:pPr>
    </w:p>
    <w:p>
      <w:pPr>
        <w:pStyle w:val="TableCaption"/>
      </w:pPr>
      <w:bookmarkStart w:id="415" w:name="tab:unnamed-chunk-20"/>
      <w:bookmarkEnd w:id="415"/>
      <w:r>
        <w:t xml:space="preserve">Table 4.14:</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6" w:name="tab:unnamed-chunk-21"/>
      <w:bookmarkEnd w:id="416"/>
      <w:r>
        <w:t xml:space="preserve">Table 4.15:</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Start w:id="420" w:name="deep-split-2-1"/>
    <w:p>
      <w:pPr>
        <w:pStyle w:val="Heading3"/>
      </w:pPr>
      <w:r>
        <w:rPr>
          <w:rStyle w:val="SectionNumber"/>
        </w:rPr>
        <w:t xml:space="preserve">4.4.1</w:t>
      </w:r>
      <w:r>
        <w:tab/>
      </w:r>
      <w:r>
        <w:t xml:space="preserve">Deep Split: 2</w:t>
      </w:r>
    </w:p>
    <w:p>
      <w:pPr>
        <w:pStyle w:val="FirstParagraph"/>
      </w:pPr>
    </w:p>
    <w:p>
      <w:pPr>
        <w:pStyle w:val="TableCaption"/>
      </w:pPr>
      <w:bookmarkStart w:id="417" w:name="tab:unnamed-chunk-22"/>
      <w:bookmarkEnd w:id="417"/>
      <w:r>
        <w:t xml:space="preserve">Table 4.16:</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418" w:name="tab:unnamed-chunk-23"/>
      <w:bookmarkEnd w:id="418"/>
      <w:r>
        <w:t xml:space="preserve">Table 4.17:</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419" w:name="tab:unnamed-chunk-24"/>
      <w:bookmarkEnd w:id="419"/>
      <w:r>
        <w:t xml:space="preserve">Table 4.18:</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420"/>
    <w:bookmarkStart w:id="424" w:name="deep-split-3-1"/>
    <w:p>
      <w:pPr>
        <w:pStyle w:val="Heading3"/>
      </w:pPr>
      <w:r>
        <w:rPr>
          <w:rStyle w:val="SectionNumber"/>
        </w:rPr>
        <w:t xml:space="preserve">4.4.2</w:t>
      </w:r>
      <w:r>
        <w:tab/>
      </w:r>
      <w:r>
        <w:t xml:space="preserve">Deep Split: 3</w:t>
      </w:r>
    </w:p>
    <w:p>
      <w:pPr>
        <w:pStyle w:val="FirstParagraph"/>
      </w:pPr>
    </w:p>
    <w:p>
      <w:pPr>
        <w:pStyle w:val="TableCaption"/>
      </w:pPr>
      <w:bookmarkStart w:id="421" w:name="tab:unnamed-chunk-25"/>
      <w:bookmarkEnd w:id="421"/>
      <w:r>
        <w:t xml:space="preserve">Table 4.19:</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422" w:name="tab:unnamed-chunk-26"/>
      <w:bookmarkEnd w:id="422"/>
      <w:r>
        <w:t xml:space="preserve">Table 4.20:</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423" w:name="tab:unnamed-chunk-27"/>
      <w:bookmarkEnd w:id="423"/>
      <w:r>
        <w:t xml:space="preserve">Table 4.21:</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424"/>
    <w:bookmarkStart w:id="428" w:name="deep-split-4-1"/>
    <w:p>
      <w:pPr>
        <w:pStyle w:val="Heading3"/>
      </w:pPr>
      <w:r>
        <w:rPr>
          <w:rStyle w:val="SectionNumber"/>
        </w:rPr>
        <w:t xml:space="preserve">4.4.3</w:t>
      </w:r>
      <w:r>
        <w:tab/>
      </w:r>
      <w:r>
        <w:t xml:space="preserve">Deep Split: 4</w:t>
      </w:r>
    </w:p>
    <w:p>
      <w:pPr>
        <w:pStyle w:val="FirstParagraph"/>
      </w:pPr>
    </w:p>
    <w:p>
      <w:pPr>
        <w:pStyle w:val="TableCaption"/>
      </w:pPr>
      <w:bookmarkStart w:id="425" w:name="tab:unnamed-chunk-28"/>
      <w:bookmarkEnd w:id="425"/>
      <w:r>
        <w:t xml:space="preserve">Table 4.22:</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426" w:name="tab:unnamed-chunk-29"/>
      <w:bookmarkEnd w:id="426"/>
      <w:r>
        <w:t xml:space="preserve">Table 4.23:</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427" w:name="tab:unnamed-chunk-30"/>
      <w:bookmarkEnd w:id="427"/>
      <w:r>
        <w:t xml:space="preserve">Table 4.24:</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428"/>
    <w:bookmarkEnd w:id="429"/>
    <w:bookmarkEnd w:id="430"/>
    <w:sectPr w:rsidR="001631E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5C302E4B" w14:textId="77777777" w:rsidR="001631E2"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6CDB19" w14:textId="77777777" w:rsidR="001631E2" w:rsidRDefault="001631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74842AB3" w14:textId="77777777" w:rsidR="001631E2"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0D6702F3" w14:textId="77777777" w:rsidR="001631E2" w:rsidRDefault="001631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66B0A" w14:textId="77777777" w:rsidR="001631E2" w:rsidRDefault="001631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4D15" w14:textId="77777777" w:rsidR="001631E2" w:rsidRDefault="001631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EB88" w14:textId="77777777" w:rsidR="001631E2" w:rsidRDefault="001631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BB9BF" w14:textId="77777777" w:rsidR="001631E2" w:rsidRDefault="001631E2">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9A7DD2"/>
    <w:pPr>
      <w:keepNext/>
      <w:keepLines/>
      <w:spacing w:after="0" w:before="200"/>
      <w:outlineLvl w:val="2"/>
    </w:pPr>
    <w:rPr>
      <w:rFonts w:ascii="Avenir Next Medium" w:cstheme="majorBidi" w:eastAsiaTheme="majorEastAsia" w:hAnsi="Avenir Next Medium"/>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21262</Words>
  <Characters>121195</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142173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dc:creator>
  <cp:keywords/>
  <dcterms:created xsi:type="dcterms:W3CDTF">2023-09-23T03:07:00Z</dcterms:created>
  <dcterms:modified xsi:type="dcterms:W3CDTF">2023-09-23T03:07:00Z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Studies of non-human communication face an additional challenge, though, in that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apa.csl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